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B0C26"/>
    <w:p w14:paraId="7A714F28">
      <w:pPr>
        <w:topLinePunct/>
        <w:spacing w:line="560" w:lineRule="exact"/>
        <w:jc w:val="center"/>
        <w:outlineLvl w:val="0"/>
        <w:rPr>
          <w:rFonts w:hint="eastAsia" w:eastAsia="方正小标宋简体"/>
          <w:bCs/>
          <w:sz w:val="44"/>
          <w:szCs w:val="44"/>
          <w:lang w:eastAsia="zh-CN"/>
        </w:rPr>
      </w:pPr>
      <w:r>
        <w:rPr>
          <w:rFonts w:hint="eastAsia" w:eastAsia="方正小标宋简体"/>
          <w:bCs/>
          <w:sz w:val="44"/>
          <w:szCs w:val="44"/>
          <w:lang w:eastAsia="zh-CN"/>
        </w:rPr>
        <w:t>无人驾驶航空器操控员执照独立</w:t>
      </w:r>
    </w:p>
    <w:p w14:paraId="20A71060">
      <w:pPr>
        <w:topLinePunct/>
        <w:spacing w:line="560" w:lineRule="exact"/>
        <w:jc w:val="center"/>
        <w:outlineLvl w:val="0"/>
        <w:rPr>
          <w:rFonts w:eastAsia="方正小标宋简体"/>
          <w:bCs/>
          <w:sz w:val="44"/>
          <w:szCs w:val="44"/>
          <w:lang w:eastAsia="zh-CN"/>
        </w:rPr>
      </w:pPr>
      <w:bookmarkStart w:id="5" w:name="_GoBack"/>
      <w:bookmarkEnd w:id="5"/>
      <w:r>
        <w:rPr>
          <w:rFonts w:hint="eastAsia" w:eastAsia="方正小标宋简体"/>
          <w:bCs/>
          <w:sz w:val="44"/>
          <w:szCs w:val="44"/>
          <w:lang w:eastAsia="zh-CN"/>
        </w:rPr>
        <w:t>考试点试点方案</w:t>
      </w:r>
    </w:p>
    <w:p w14:paraId="03B7E89C">
      <w:pPr>
        <w:pStyle w:val="2"/>
        <w:rPr>
          <w:rFonts w:hint="eastAsia" w:ascii="仿宋_GB2312" w:hAnsi="仿宋_GB2312" w:eastAsia="仿宋_GB2312" w:cs="仿宋_GB2312"/>
        </w:rPr>
      </w:pPr>
      <w:bookmarkStart w:id="0" w:name="_Toc161383169"/>
    </w:p>
    <w:p w14:paraId="44B45723">
      <w:pPr>
        <w:pStyle w:val="2"/>
        <w:rPr>
          <w:rFonts w:hint="eastAsia" w:ascii="仿宋_GB2312" w:hAnsi="仿宋_GB2312" w:eastAsia="仿宋_GB2312" w:cs="仿宋_GB2312"/>
        </w:rPr>
      </w:pPr>
      <w:r>
        <w:rPr>
          <w:rFonts w:hint="eastAsia" w:ascii="仿宋_GB2312" w:hAnsi="仿宋_GB2312" w:eastAsia="仿宋_GB2312" w:cs="仿宋_GB2312"/>
        </w:rPr>
        <w:t>为优化中小型民用无人驾驶航空器（以下简称中小型无人机）操控员执照考试机制，探索中小型无人机操控员执照考试点“考培分离”路径，进一步规范无人机操控员执照考试管理工作，根据民航局《关于开展中小型无人驾驶航空器操控员执照考试独立考试点试点工作的通知》（局发明电〔2025〕1604号）（以下简称《通知》）的要求，制定本方案。</w:t>
      </w:r>
    </w:p>
    <w:p w14:paraId="7917470E">
      <w:pPr>
        <w:pStyle w:val="2"/>
        <w:ind w:firstLine="643"/>
        <w:rPr>
          <w:rFonts w:hint="eastAsia" w:ascii="黑体" w:hAnsi="黑体" w:cs="黑体"/>
          <w:b/>
        </w:rPr>
      </w:pPr>
      <w:r>
        <w:rPr>
          <w:rFonts w:hint="eastAsia" w:ascii="黑体" w:hAnsi="黑体" w:cs="黑体"/>
          <w:b/>
          <w:bCs/>
          <w:szCs w:val="22"/>
        </w:rPr>
        <w:t>一、试点目标</w:t>
      </w:r>
    </w:p>
    <w:p w14:paraId="2FA9E44E">
      <w:pPr>
        <w:pStyle w:val="3"/>
        <w:rPr>
          <w:rFonts w:hint="eastAsia" w:ascii="仿宋_GB2312" w:hAnsi="仿宋_GB2312" w:cs="仿宋_GB2312"/>
        </w:rPr>
      </w:pPr>
      <w:r>
        <w:rPr>
          <w:rFonts w:hint="eastAsia" w:ascii="仿宋_GB2312" w:hAnsi="仿宋_GB2312" w:cs="仿宋_GB2312"/>
        </w:rPr>
        <w:t>按照“考培分离”的原则，经过申请、审核、建设、评估等环节，在黑龙江、吉林、辽宁三省各新设一个中小型无人机操控员执照考试独立考试点（以下简称独立考试点），面向省内培训机构提供无差别服务，为后续民航局调整考试管理制度积累实践经验。</w:t>
      </w:r>
    </w:p>
    <w:bookmarkEnd w:id="0"/>
    <w:p w14:paraId="0D2F665F">
      <w:pPr>
        <w:pStyle w:val="3"/>
        <w:rPr>
          <w:rFonts w:hint="eastAsia" w:asciiTheme="minorEastAsia" w:hAnsiTheme="minorEastAsia" w:eastAsiaTheme="minorEastAsia"/>
        </w:rPr>
      </w:pPr>
      <w:r>
        <w:rPr>
          <w:rFonts w:hint="eastAsia" w:ascii="黑体" w:hAnsi="黑体" w:eastAsia="黑体" w:cs="黑体"/>
        </w:rPr>
        <w:t>二、职责分工</w:t>
      </w:r>
    </w:p>
    <w:p w14:paraId="38D31848">
      <w:pPr>
        <w:pStyle w:val="3"/>
        <w:rPr>
          <w:rFonts w:hint="eastAsia" w:ascii="仿宋_GB2312" w:hAnsi="仿宋_GB2312" w:cs="仿宋_GB2312"/>
        </w:rPr>
      </w:pPr>
      <w:r>
        <w:rPr>
          <w:rFonts w:hint="eastAsia" w:ascii="仿宋_GB2312" w:hAnsi="仿宋_GB2312" w:cs="仿宋_GB2312"/>
        </w:rPr>
        <w:t>民航东北地区管理局</w:t>
      </w:r>
      <w:bookmarkStart w:id="1" w:name="_Hlk208384820"/>
      <w:r>
        <w:rPr>
          <w:rFonts w:hint="eastAsia" w:ascii="仿宋_GB2312" w:hAnsi="仿宋_GB2312" w:cs="仿宋_GB2312"/>
        </w:rPr>
        <w:t>通用航空和低空经济领导小组</w:t>
      </w:r>
      <w:bookmarkEnd w:id="1"/>
      <w:r>
        <w:rPr>
          <w:rFonts w:hint="eastAsia" w:ascii="仿宋_GB2312" w:hAnsi="仿宋_GB2312" w:cs="仿宋_GB2312"/>
        </w:rPr>
        <w:t>全面负责试点的总体安排、统筹协调、整体推进和督促落实；负责按照《通知》要求组织相关单位（部门）制定并落实试点方案；负责组织集体审议，最终确定试点考试点；</w:t>
      </w:r>
      <w:r>
        <w:rPr>
          <w:rFonts w:ascii="仿宋_GB2312" w:hAnsi="仿宋_GB2312" w:cs="仿宋_GB2312"/>
        </w:rPr>
        <w:t xml:space="preserve"> </w:t>
      </w:r>
    </w:p>
    <w:p w14:paraId="4CDB3DCC">
      <w:pPr>
        <w:pStyle w:val="3"/>
        <w:rPr>
          <w:rFonts w:hint="eastAsia" w:ascii="仿宋_GB2312" w:hAnsi="仿宋_GB2312" w:cs="仿宋_GB2312"/>
        </w:rPr>
      </w:pPr>
      <w:r>
        <w:rPr>
          <w:rFonts w:hint="eastAsia" w:ascii="仿宋_GB2312" w:hAnsi="仿宋_GB2312" w:cs="仿宋_GB2312"/>
        </w:rPr>
        <w:t>东北地区管理局飞行标准处负责试点任务的具体推进和落实；负责编制试点方案并组织征求意见；负责组织、协调相关单位（部门）对独立考试点申请进行审核和评估，提出具体评估意见，提交管理局通用航空和低空经济领导小组审议；负责对管理局批准的独立考试点后续建设提供具体指导。</w:t>
      </w:r>
    </w:p>
    <w:p w14:paraId="7F32B608">
      <w:pPr>
        <w:pStyle w:val="3"/>
        <w:rPr>
          <w:rFonts w:hint="eastAsia" w:ascii="仿宋_GB2312" w:hAnsi="仿宋_GB2312" w:cs="仿宋_GB2312"/>
        </w:rPr>
      </w:pPr>
      <w:r>
        <w:rPr>
          <w:rFonts w:hint="eastAsia" w:ascii="仿宋_GB2312" w:hAnsi="仿宋_GB2312" w:cs="仿宋_GB2312"/>
        </w:rPr>
        <w:t>申请人所在地监管局具体负责辖区内独立考试点的申请、建设方案的审查，参加民航局、管理局组织的对独立考试点申请的评估，负责对独立考试点的持续监督检查。</w:t>
      </w:r>
    </w:p>
    <w:p w14:paraId="275FDAB7">
      <w:pPr>
        <w:pStyle w:val="3"/>
        <w:rPr>
          <w:rFonts w:hint="eastAsia" w:asciiTheme="minorEastAsia" w:hAnsiTheme="minorEastAsia" w:eastAsiaTheme="minorEastAsia"/>
        </w:rPr>
      </w:pPr>
      <w:r>
        <w:rPr>
          <w:rFonts w:hint="eastAsia" w:ascii="黑体" w:hAnsi="黑体" w:eastAsia="黑体" w:cs="黑体"/>
        </w:rPr>
        <w:t>三、独立考试点申请人的条件</w:t>
      </w:r>
    </w:p>
    <w:p w14:paraId="6A080F93">
      <w:pPr>
        <w:pStyle w:val="3"/>
        <w:rPr>
          <w:rFonts w:hint="eastAsia" w:ascii="仿宋_GB2312" w:hAnsi="仿宋_GB2312" w:cs="仿宋_GB2312"/>
        </w:rPr>
      </w:pPr>
      <w:r>
        <w:rPr>
          <w:rFonts w:hint="eastAsia" w:ascii="仿宋_GB2312" w:hAnsi="仿宋_GB2312" w:cs="仿宋_GB2312"/>
        </w:rPr>
        <w:t>1.具备独立法人资格的社会组织、高等院校或者取得省级人民政府同意的地方企业；</w:t>
      </w:r>
    </w:p>
    <w:p w14:paraId="0AF62D06">
      <w:pPr>
        <w:pStyle w:val="3"/>
        <w:rPr>
          <w:rFonts w:hint="eastAsia" w:ascii="仿宋_GB2312" w:hAnsi="仿宋_GB2312" w:cs="仿宋_GB2312"/>
        </w:rPr>
      </w:pPr>
      <w:r>
        <w:rPr>
          <w:rFonts w:hint="eastAsia" w:ascii="仿宋_GB2312" w:hAnsi="仿宋_GB2312" w:cs="仿宋_GB2312"/>
        </w:rPr>
        <w:t>2.具备民航相关专业背景和从业经验；</w:t>
      </w:r>
    </w:p>
    <w:p w14:paraId="4E103A37">
      <w:pPr>
        <w:pStyle w:val="3"/>
        <w:rPr>
          <w:rFonts w:hint="eastAsia" w:ascii="仿宋_GB2312" w:hAnsi="仿宋_GB2312" w:cs="仿宋_GB2312"/>
        </w:rPr>
      </w:pPr>
      <w:r>
        <w:rPr>
          <w:rFonts w:hint="eastAsia" w:ascii="仿宋_GB2312" w:hAnsi="仿宋_GB2312" w:cs="仿宋_GB2312"/>
        </w:rPr>
        <w:t>3.具有开展执照考试所需的软硬件设施条件和专职人员、符合要求的考试用无人机和飞控系统；</w:t>
      </w:r>
    </w:p>
    <w:p w14:paraId="0FADD2D4">
      <w:pPr>
        <w:pStyle w:val="3"/>
        <w:rPr>
          <w:rFonts w:hint="eastAsia" w:ascii="仿宋_GB2312" w:hAnsi="仿宋_GB2312" w:cs="仿宋_GB2312"/>
        </w:rPr>
      </w:pPr>
      <w:r>
        <w:rPr>
          <w:rFonts w:hint="eastAsia" w:ascii="仿宋_GB2312" w:hAnsi="仿宋_GB2312" w:cs="仿宋_GB2312"/>
        </w:rPr>
        <w:t>4.从未参与过任何形式的无人机操控员培训业务，并承诺一旦参与试点工作，未来不再以任何形式开展无人机操控员培训业务；</w:t>
      </w:r>
    </w:p>
    <w:p w14:paraId="384D04CC">
      <w:pPr>
        <w:pStyle w:val="3"/>
        <w:rPr>
          <w:rFonts w:hint="eastAsia" w:asciiTheme="minorEastAsia" w:hAnsiTheme="minorEastAsia"/>
        </w:rPr>
      </w:pPr>
      <w:r>
        <w:rPr>
          <w:rFonts w:hint="eastAsia" w:ascii="仿宋_GB2312" w:hAnsi="仿宋_GB2312" w:cs="仿宋_GB2312"/>
        </w:rPr>
        <w:t>5.有近三年的财务审计记录，具有良好的社会信用，无违法、失信、重大经济纠纷、不良借贷等记录。</w:t>
      </w:r>
    </w:p>
    <w:p w14:paraId="263C5500">
      <w:pPr>
        <w:pStyle w:val="3"/>
        <w:rPr>
          <w:rFonts w:hint="eastAsia" w:asciiTheme="minorEastAsia" w:hAnsiTheme="minorEastAsia" w:eastAsiaTheme="minorEastAsia"/>
        </w:rPr>
      </w:pPr>
      <w:r>
        <w:rPr>
          <w:rFonts w:hint="eastAsia" w:ascii="黑体" w:hAnsi="黑体" w:eastAsia="黑体" w:cs="黑体"/>
        </w:rPr>
        <w:t>四、独立考试点的审核标准</w:t>
      </w:r>
    </w:p>
    <w:p w14:paraId="1F26B0FB">
      <w:pPr>
        <w:pStyle w:val="3"/>
        <w:rPr>
          <w:rFonts w:hint="eastAsia" w:ascii="仿宋_GB2312" w:hAnsi="仿宋_GB2312" w:cs="仿宋_GB2312"/>
        </w:rPr>
      </w:pPr>
      <w:r>
        <w:rPr>
          <w:rFonts w:hint="eastAsia" w:ascii="仿宋_GB2312" w:hAnsi="仿宋_GB2312" w:cs="仿宋_GB2312"/>
        </w:rPr>
        <w:t>按照《民用无人驾驶航空器操控员执照考试点管理办法》（MD-92-FS-03）执行，其中对试点单位的培训资质、近12个日历月培训考试量和通过率不做要求。</w:t>
      </w:r>
    </w:p>
    <w:p w14:paraId="6E416901">
      <w:pPr>
        <w:pStyle w:val="3"/>
        <w:rPr>
          <w:rFonts w:hint="eastAsia" w:asciiTheme="minorEastAsia" w:hAnsiTheme="minorEastAsia" w:eastAsiaTheme="minorEastAsia"/>
        </w:rPr>
      </w:pPr>
      <w:bookmarkStart w:id="2" w:name="_Toc161383201"/>
      <w:r>
        <w:rPr>
          <w:rFonts w:hint="eastAsia" w:ascii="黑体" w:hAnsi="黑体" w:eastAsia="黑体" w:cs="黑体"/>
        </w:rPr>
        <w:t>五、独立考试点的申请</w:t>
      </w:r>
      <w:bookmarkEnd w:id="2"/>
      <w:r>
        <w:rPr>
          <w:rFonts w:hint="eastAsia" w:ascii="黑体" w:hAnsi="黑体" w:eastAsia="黑体" w:cs="黑体"/>
        </w:rPr>
        <w:t>和审批</w:t>
      </w:r>
    </w:p>
    <w:p w14:paraId="6C7CBDE4">
      <w:pPr>
        <w:pStyle w:val="3"/>
        <w:rPr>
          <w:rFonts w:hint="eastAsia" w:ascii="仿宋_GB2312" w:hAnsi="仿宋_GB2312" w:cs="仿宋_GB2312"/>
        </w:rPr>
      </w:pPr>
      <w:bookmarkStart w:id="3" w:name="_Toc161383202"/>
      <w:r>
        <w:rPr>
          <w:rFonts w:hint="eastAsia" w:ascii="仿宋_GB2312" w:hAnsi="仿宋_GB2312" w:cs="仿宋_GB2312"/>
        </w:rPr>
        <w:t>（一）独立考试点申请人在考试点建设前，应向所在地监管局飞行标准处提交以下材料：</w:t>
      </w:r>
    </w:p>
    <w:p w14:paraId="00D5F00D">
      <w:pPr>
        <w:pStyle w:val="3"/>
        <w:rPr>
          <w:rFonts w:hint="eastAsia" w:ascii="仿宋_GB2312" w:hAnsi="仿宋_GB2312" w:cs="仿宋_GB2312"/>
        </w:rPr>
      </w:pPr>
      <w:r>
        <w:rPr>
          <w:rFonts w:hint="eastAsia" w:ascii="仿宋_GB2312" w:hAnsi="仿宋_GB2312" w:cs="仿宋_GB2312"/>
        </w:rPr>
        <w:t>1.民用无人驾驶航空器操控员执照独立考试点申请审批表（附件）；</w:t>
      </w:r>
    </w:p>
    <w:p w14:paraId="2555892E">
      <w:pPr>
        <w:pStyle w:val="3"/>
        <w:rPr>
          <w:rFonts w:hint="eastAsia" w:ascii="仿宋_GB2312" w:hAnsi="仿宋_GB2312" w:cs="仿宋_GB2312"/>
        </w:rPr>
      </w:pPr>
      <w:r>
        <w:rPr>
          <w:rFonts w:hint="eastAsia" w:ascii="仿宋_GB2312" w:hAnsi="仿宋_GB2312" w:cs="仿宋_GB2312"/>
        </w:rPr>
        <w:t>2.申请单位简介，包括单位名称、法人代表、组织架构、人员配置和培训等方面的情况，以及考试点建设必要性说明；</w:t>
      </w:r>
    </w:p>
    <w:p w14:paraId="3E770176">
      <w:pPr>
        <w:pStyle w:val="3"/>
        <w:rPr>
          <w:rFonts w:hint="eastAsia" w:ascii="仿宋_GB2312" w:hAnsi="仿宋_GB2312" w:cs="仿宋_GB2312"/>
        </w:rPr>
      </w:pPr>
      <w:r>
        <w:rPr>
          <w:rFonts w:hint="eastAsia" w:ascii="仿宋_GB2312" w:hAnsi="仿宋_GB2312" w:cs="仿宋_GB2312"/>
        </w:rPr>
        <w:t>3.考试点建设方案；</w:t>
      </w:r>
    </w:p>
    <w:p w14:paraId="66BE2D90">
      <w:pPr>
        <w:pStyle w:val="3"/>
        <w:rPr>
          <w:rFonts w:hint="eastAsia" w:ascii="仿宋_GB2312" w:hAnsi="仿宋_GB2312" w:cs="仿宋_GB2312"/>
        </w:rPr>
      </w:pPr>
      <w:r>
        <w:rPr>
          <w:rFonts w:hint="eastAsia" w:ascii="仿宋_GB2312" w:hAnsi="仿宋_GB2312" w:cs="仿宋_GB2312"/>
        </w:rPr>
        <w:t>4.不以任何形式开展无人机操控员培训的书面承诺（附公章）；</w:t>
      </w:r>
    </w:p>
    <w:p w14:paraId="63DE6B54">
      <w:pPr>
        <w:pStyle w:val="3"/>
        <w:rPr>
          <w:rFonts w:hint="eastAsia" w:ascii="仿宋_GB2312" w:hAnsi="仿宋_GB2312" w:cs="仿宋_GB2312"/>
        </w:rPr>
      </w:pPr>
      <w:r>
        <w:rPr>
          <w:rFonts w:hint="eastAsia" w:ascii="仿宋_GB2312" w:hAnsi="仿宋_GB2312" w:cs="仿宋_GB2312"/>
        </w:rPr>
        <w:t>5.省级人民政府同意其申请的证明文件（如适用）。</w:t>
      </w:r>
    </w:p>
    <w:p w14:paraId="6E6321A7">
      <w:pPr>
        <w:pStyle w:val="3"/>
        <w:rPr>
          <w:rFonts w:hint="eastAsia" w:ascii="仿宋_GB2312" w:hAnsi="仿宋_GB2312" w:cs="仿宋_GB2312"/>
        </w:rPr>
      </w:pPr>
      <w:r>
        <w:rPr>
          <w:rFonts w:hint="eastAsia" w:ascii="仿宋_GB2312" w:hAnsi="仿宋_GB2312" w:cs="仿宋_GB2312"/>
        </w:rPr>
        <w:t>（二）符合条件的申请人，应在独立考试点试点工作启动之日后3个自然月内完成试点申请，逾期不再接受独立考试点的申请。</w:t>
      </w:r>
    </w:p>
    <w:bookmarkEnd w:id="3"/>
    <w:p w14:paraId="736FA95C">
      <w:pPr>
        <w:pStyle w:val="3"/>
        <w:rPr>
          <w:rFonts w:hint="eastAsia" w:ascii="仿宋_GB2312" w:hAnsi="仿宋_GB2312" w:cs="仿宋_GB2312"/>
        </w:rPr>
      </w:pPr>
      <w:bookmarkStart w:id="4" w:name="_Toc161383203"/>
      <w:r>
        <w:rPr>
          <w:rFonts w:hint="eastAsia" w:ascii="仿宋_GB2312" w:hAnsi="仿宋_GB2312" w:cs="仿宋_GB2312"/>
        </w:rPr>
        <w:t>（三）监管局在收到申请材料10个工作日内完成对申请材料的初审、建设方案的初始评估，并将评估意见报送管理局飞行标准处复核后，由民航东北地区管理局通用航空和低空经济领导小组组织完成最终评估。</w:t>
      </w:r>
    </w:p>
    <w:p w14:paraId="1BC1A8EE">
      <w:pPr>
        <w:pStyle w:val="3"/>
        <w:rPr>
          <w:rFonts w:hint="eastAsia" w:ascii="仿宋_GB2312" w:hAnsi="仿宋_GB2312" w:cs="仿宋_GB2312"/>
        </w:rPr>
      </w:pPr>
      <w:r>
        <w:rPr>
          <w:rFonts w:hint="eastAsia" w:ascii="仿宋_GB2312" w:hAnsi="仿宋_GB2312" w:cs="仿宋_GB2312"/>
        </w:rPr>
        <w:t>（四）申请单位得到东北地区管理局的评估批准后，方可按照批准的方案及要求开展考试点建设工作。</w:t>
      </w:r>
    </w:p>
    <w:p w14:paraId="7BA27F9A">
      <w:pPr>
        <w:pStyle w:val="3"/>
        <w:rPr>
          <w:rFonts w:hint="eastAsia" w:ascii="仿宋_GB2312" w:hAnsi="仿宋_GB2312" w:cs="仿宋_GB2312"/>
        </w:rPr>
      </w:pPr>
      <w:r>
        <w:rPr>
          <w:rFonts w:hint="eastAsia" w:ascii="仿宋_GB2312" w:hAnsi="仿宋_GB2312" w:cs="仿宋_GB2312"/>
        </w:rPr>
        <w:t>（五）考试点建设完成后，由民航局会同东北地区管理局、考试点所在地监管局组织对考试点的软硬件环境、设施设备配置、运行管理手册中要求的管理制度、人员配备等进行评估，经局方评估合格的考试点方可投入使用。</w:t>
      </w:r>
    </w:p>
    <w:p w14:paraId="08AF6A15">
      <w:pPr>
        <w:pStyle w:val="3"/>
        <w:ind w:left="319" w:leftChars="152" w:firstLine="320" w:firstLineChars="100"/>
        <w:rPr>
          <w:rFonts w:hint="eastAsia" w:ascii="仿宋_GB2312" w:hAnsi="仿宋_GB2312" w:cs="仿宋_GB2312"/>
        </w:rPr>
      </w:pPr>
      <w:r>
        <w:rPr>
          <w:rFonts w:hint="eastAsia" w:ascii="仿宋_GB2312" w:hAnsi="仿宋_GB2312" w:cs="仿宋_GB2312"/>
        </w:rPr>
        <w:t>（六）管理局飞行标准处负责协调民航局飞行标准司、信息中心在UOM上开放考试点，可开放的独立考试点载明有效期为两年。</w:t>
      </w:r>
    </w:p>
    <w:p w14:paraId="3C265708">
      <w:pPr>
        <w:pStyle w:val="3"/>
        <w:rPr>
          <w:rFonts w:hint="eastAsia" w:ascii="黑体" w:hAnsi="黑体" w:eastAsia="黑体" w:cs="黑体"/>
        </w:rPr>
      </w:pPr>
      <w:r>
        <w:rPr>
          <w:rFonts w:hint="eastAsia" w:ascii="黑体" w:hAnsi="黑体" w:eastAsia="黑体" w:cs="黑体"/>
        </w:rPr>
        <w:t>六、独立考试点的持续监督管理</w:t>
      </w:r>
      <w:bookmarkEnd w:id="4"/>
    </w:p>
    <w:p w14:paraId="1AF3EDFE">
      <w:pPr>
        <w:pStyle w:val="3"/>
        <w:rPr>
          <w:rFonts w:hint="eastAsia" w:ascii="仿宋_GB2312" w:hAnsi="仿宋_GB2312" w:cs="仿宋_GB2312"/>
        </w:rPr>
      </w:pPr>
      <w:r>
        <w:rPr>
          <w:rFonts w:hint="eastAsia" w:ascii="仿宋_GB2312" w:hAnsi="仿宋_GB2312" w:cs="仿宋_GB2312"/>
        </w:rPr>
        <w:t>1.独立考试点所在地监管局至少每季度对独立考试点进行监督检查1次。</w:t>
      </w:r>
    </w:p>
    <w:p w14:paraId="3A97F6B2">
      <w:pPr>
        <w:pStyle w:val="3"/>
        <w:rPr>
          <w:rFonts w:hint="eastAsia" w:ascii="仿宋_GB2312" w:hAnsi="仿宋_GB2312" w:cs="仿宋_GB2312"/>
        </w:rPr>
      </w:pPr>
      <w:r>
        <w:rPr>
          <w:rFonts w:hint="eastAsia" w:ascii="仿宋_GB2312" w:hAnsi="仿宋_GB2312" w:cs="仿宋_GB2312"/>
        </w:rPr>
        <w:t>2.对独立考试点的每次考试，考试点所在地监管局要进行现场或远程监控，受理并解决在考试过程中发生的问题；</w:t>
      </w:r>
    </w:p>
    <w:p w14:paraId="61F68228">
      <w:pPr>
        <w:pStyle w:val="3"/>
        <w:rPr>
          <w:rFonts w:hint="eastAsia" w:ascii="仿宋_GB2312" w:hAnsi="仿宋_GB2312" w:cs="仿宋_GB2312"/>
        </w:rPr>
      </w:pPr>
      <w:r>
        <w:rPr>
          <w:rFonts w:hint="eastAsia" w:ascii="仿宋_GB2312" w:hAnsi="仿宋_GB2312" w:cs="仿宋_GB2312"/>
        </w:rPr>
        <w:t>3.持续监督检查的内容包括但不限于：</w:t>
      </w:r>
    </w:p>
    <w:p w14:paraId="0DCF2DCD">
      <w:pPr>
        <w:pStyle w:val="3"/>
        <w:rPr>
          <w:rFonts w:hint="eastAsia" w:ascii="仿宋_GB2312" w:hAnsi="仿宋_GB2312" w:cs="仿宋_GB2312"/>
        </w:rPr>
      </w:pPr>
      <w:r>
        <w:rPr>
          <w:rFonts w:hint="eastAsia" w:ascii="仿宋_GB2312" w:hAnsi="仿宋_GB2312" w:cs="仿宋_GB2312"/>
        </w:rPr>
        <w:t>（1）软硬件环境、设施设备配置情况；</w:t>
      </w:r>
    </w:p>
    <w:p w14:paraId="3573242C">
      <w:pPr>
        <w:pStyle w:val="3"/>
        <w:rPr>
          <w:rFonts w:hint="eastAsia" w:ascii="仿宋_GB2312" w:hAnsi="仿宋_GB2312" w:cs="仿宋_GB2312"/>
        </w:rPr>
      </w:pPr>
      <w:r>
        <w:rPr>
          <w:rFonts w:hint="eastAsia" w:ascii="仿宋_GB2312" w:hAnsi="仿宋_GB2312" w:cs="仿宋_GB2312"/>
        </w:rPr>
        <w:t>（2）考试点运行管理制度版本修订及执行情况；</w:t>
      </w:r>
    </w:p>
    <w:p w14:paraId="278A2C44">
      <w:pPr>
        <w:pStyle w:val="3"/>
        <w:rPr>
          <w:rFonts w:hint="eastAsia" w:ascii="仿宋_GB2312" w:hAnsi="仿宋_GB2312" w:cs="仿宋_GB2312"/>
        </w:rPr>
      </w:pPr>
      <w:r>
        <w:rPr>
          <w:rFonts w:hint="eastAsia" w:ascii="仿宋_GB2312" w:hAnsi="仿宋_GB2312" w:cs="仿宋_GB2312"/>
        </w:rPr>
        <w:t>（3）考试点考务办公室人员配备情况；</w:t>
      </w:r>
    </w:p>
    <w:p w14:paraId="1CB213E7">
      <w:pPr>
        <w:pStyle w:val="3"/>
        <w:rPr>
          <w:rFonts w:hint="eastAsia" w:ascii="仿宋_GB2312" w:hAnsi="仿宋_GB2312" w:cs="仿宋_GB2312"/>
        </w:rPr>
      </w:pPr>
      <w:r>
        <w:rPr>
          <w:rFonts w:hint="eastAsia" w:ascii="仿宋_GB2312" w:hAnsi="仿宋_GB2312" w:cs="仿宋_GB2312"/>
        </w:rPr>
        <w:t>（4）考试数据、录像监控视频保存核查情况等；</w:t>
      </w:r>
    </w:p>
    <w:p w14:paraId="483F9D8A">
      <w:pPr>
        <w:pStyle w:val="3"/>
        <w:rPr>
          <w:rFonts w:hint="eastAsia" w:ascii="仿宋_GB2312" w:hAnsi="仿宋_GB2312" w:cs="仿宋_GB2312"/>
        </w:rPr>
      </w:pPr>
      <w:r>
        <w:rPr>
          <w:rFonts w:hint="eastAsia" w:ascii="仿宋_GB2312" w:hAnsi="仿宋_GB2312" w:cs="仿宋_GB2312"/>
        </w:rPr>
        <w:t>（5）局方要求的其他情况。</w:t>
      </w:r>
    </w:p>
    <w:p w14:paraId="211A4E9F">
      <w:pPr>
        <w:pStyle w:val="3"/>
        <w:rPr>
          <w:rFonts w:hint="eastAsia" w:ascii="仿宋_GB2312" w:hAnsi="仿宋_GB2312" w:cs="仿宋_GB2312"/>
        </w:rPr>
      </w:pPr>
      <w:r>
        <w:rPr>
          <w:rFonts w:hint="eastAsia" w:ascii="仿宋_GB2312" w:hAnsi="仿宋_GB2312" w:cs="仿宋_GB2312"/>
        </w:rPr>
        <w:t>4.在独立考试点参加考试的申请人，其执照由所在地监管局飞行标准监察员在UOM上进行初审。执照审核人员由管理局飞行标准处联系信息中心在UOM上设置。</w:t>
      </w:r>
    </w:p>
    <w:p w14:paraId="17C44D54">
      <w:pPr>
        <w:pStyle w:val="3"/>
        <w:rPr>
          <w:rFonts w:hint="eastAsia" w:asciiTheme="minorEastAsia" w:hAnsiTheme="minorEastAsia" w:eastAsiaTheme="minorEastAsia"/>
        </w:rPr>
      </w:pPr>
      <w:r>
        <w:rPr>
          <w:rFonts w:hint="eastAsia" w:ascii="仿宋_GB2312" w:hAnsi="仿宋_GB2312" w:cs="仿宋_GB2312"/>
        </w:rPr>
        <w:t>5.独立考试点的组织管理、绩效考核和管理按照《民用无人驾驶航空器操控员执照考试点管理办法》（MD-92-FS-03）执行。</w:t>
      </w:r>
    </w:p>
    <w:p w14:paraId="3450C44F">
      <w:pPr>
        <w:pStyle w:val="3"/>
        <w:rPr>
          <w:rFonts w:hint="eastAsia" w:asciiTheme="minorEastAsia" w:hAnsiTheme="minorEastAsia" w:eastAsiaTheme="minorEastAsia"/>
        </w:rPr>
      </w:pPr>
      <w:r>
        <w:rPr>
          <w:rFonts w:hint="eastAsia" w:ascii="黑体" w:hAnsi="黑体" w:eastAsia="黑体" w:cs="黑体"/>
        </w:rPr>
        <w:t>七、试点公告程序</w:t>
      </w:r>
    </w:p>
    <w:p w14:paraId="065DCE1B">
      <w:pPr>
        <w:pStyle w:val="3"/>
        <w:rPr>
          <w:rFonts w:hint="eastAsia" w:ascii="仿宋_GB2312" w:hAnsi="仿宋_GB2312" w:cs="仿宋_GB2312"/>
        </w:rPr>
      </w:pPr>
      <w:r>
        <w:rPr>
          <w:rFonts w:hint="eastAsia" w:asciiTheme="minorEastAsia" w:hAnsiTheme="minorEastAsia" w:eastAsiaTheme="minorEastAsia"/>
        </w:rPr>
        <w:t xml:space="preserve"> </w:t>
      </w:r>
      <w:r>
        <w:rPr>
          <w:rFonts w:hint="eastAsia" w:ascii="仿宋_GB2312" w:hAnsi="仿宋_GB2312" w:cs="仿宋_GB2312"/>
        </w:rPr>
        <w:t>1.管理局飞行标准处起草试点方案（初稿）；</w:t>
      </w:r>
    </w:p>
    <w:p w14:paraId="6C7869A4">
      <w:pPr>
        <w:pStyle w:val="3"/>
        <w:rPr>
          <w:rFonts w:hint="eastAsia" w:ascii="仿宋_GB2312" w:hAnsi="仿宋_GB2312" w:cs="仿宋_GB2312"/>
        </w:rPr>
      </w:pPr>
      <w:r>
        <w:rPr>
          <w:rFonts w:hint="eastAsia" w:ascii="仿宋_GB2312" w:hAnsi="仿宋_GB2312" w:cs="仿宋_GB2312"/>
        </w:rPr>
        <w:t xml:space="preserve"> 2.就试点方案在管理局机关、各监管局征求意见；</w:t>
      </w:r>
    </w:p>
    <w:p w14:paraId="2716C438">
      <w:pPr>
        <w:pStyle w:val="3"/>
        <w:rPr>
          <w:rFonts w:hint="eastAsia" w:ascii="仿宋_GB2312" w:hAnsi="仿宋_GB2312" w:cs="仿宋_GB2312"/>
        </w:rPr>
      </w:pPr>
      <w:r>
        <w:rPr>
          <w:rFonts w:hint="eastAsia" w:ascii="仿宋_GB2312" w:hAnsi="仿宋_GB2312" w:cs="仿宋_GB2312"/>
        </w:rPr>
        <w:t xml:space="preserve"> 3.管理局通用航空和低空经济领导小组审议通过试点方案，确定试点工作启动日期； </w:t>
      </w:r>
    </w:p>
    <w:p w14:paraId="088FDA55">
      <w:pPr>
        <w:pStyle w:val="3"/>
        <w:rPr>
          <w:rFonts w:hint="eastAsia" w:ascii="仿宋_GB2312" w:hAnsi="仿宋_GB2312" w:cs="仿宋_GB2312"/>
        </w:rPr>
      </w:pPr>
      <w:r>
        <w:rPr>
          <w:rFonts w:hint="eastAsia" w:ascii="仿宋_GB2312" w:hAnsi="仿宋_GB2312" w:cs="仿宋_GB2312"/>
        </w:rPr>
        <w:t xml:space="preserve"> 4.</w:t>
      </w:r>
      <w:r>
        <w:rPr>
          <w:rFonts w:hint="eastAsia" w:cs="Arial" w:asciiTheme="minorEastAsia" w:hAnsiTheme="minorEastAsia" w:eastAsiaTheme="minorEastAsia"/>
          <w:snapToGrid w:val="0"/>
          <w:color w:val="000000"/>
          <w:kern w:val="0"/>
          <w:sz w:val="21"/>
          <w:szCs w:val="21"/>
        </w:rPr>
        <w:t xml:space="preserve"> </w:t>
      </w:r>
      <w:r>
        <w:rPr>
          <w:rFonts w:hint="eastAsia" w:ascii="仿宋_GB2312" w:hAnsi="仿宋_GB2312" w:cs="仿宋_GB2312"/>
        </w:rPr>
        <w:t>于试点工作启动日期，在管理局官网发布考试点试点公告，征集考试点申请；</w:t>
      </w:r>
    </w:p>
    <w:p w14:paraId="62A87781">
      <w:pPr>
        <w:pStyle w:val="3"/>
        <w:rPr>
          <w:rFonts w:hint="eastAsia" w:ascii="仿宋_GB2312" w:hAnsi="仿宋_GB2312" w:cs="仿宋_GB2312"/>
        </w:rPr>
      </w:pPr>
      <w:r>
        <w:rPr>
          <w:rFonts w:hint="eastAsia" w:ascii="仿宋_GB2312" w:hAnsi="仿宋_GB2312" w:cs="仿宋_GB2312"/>
          <w:i/>
        </w:rPr>
        <w:t xml:space="preserve"> </w:t>
      </w:r>
      <w:r>
        <w:rPr>
          <w:rFonts w:hint="eastAsia" w:ascii="仿宋_GB2312" w:hAnsi="仿宋_GB2312" w:cs="仿宋_GB2312"/>
        </w:rPr>
        <w:t>5.</w:t>
      </w:r>
      <w:r>
        <w:rPr>
          <w:rFonts w:hint="eastAsia" w:ascii="仿宋_GB2312" w:hAnsi="仿宋_GB2312" w:cs="仿宋_GB2312"/>
          <w:i/>
        </w:rPr>
        <w:t xml:space="preserve"> </w:t>
      </w:r>
      <w:r>
        <w:rPr>
          <w:rFonts w:hint="eastAsia" w:ascii="仿宋_GB2312" w:hAnsi="仿宋_GB2312" w:cs="仿宋_GB2312"/>
        </w:rPr>
        <w:t>请示民航局飞标司批准，同步在UOM上发布公告。</w:t>
      </w:r>
    </w:p>
    <w:p w14:paraId="3A83F7E0">
      <w:pPr>
        <w:rPr>
          <w:rFonts w:hint="eastAsia" w:ascii="仿宋_GB2312" w:hAnsi="仿宋_GB2312" w:eastAsia="仿宋_GB2312" w:cs="仿宋_GB2312"/>
          <w:sz w:val="32"/>
          <w:szCs w:val="32"/>
          <w:lang w:eastAsia="zh-CN"/>
        </w:rPr>
      </w:pPr>
    </w:p>
    <w:p w14:paraId="4F95646B">
      <w:pPr>
        <w:ind w:left="1598" w:leftChars="304" w:hanging="960" w:hangingChars="300"/>
        <w:rPr>
          <w:rFonts w:hint="eastAsia" w:ascii="仿宋_GB2312" w:hAnsi="仿宋_GB2312" w:eastAsia="仿宋_GB2312" w:cs="仿宋_GB2312"/>
          <w:sz w:val="32"/>
          <w:szCs w:val="32"/>
          <w:lang w:eastAsia="zh-CN"/>
        </w:rPr>
        <w:sectPr>
          <w:pgSz w:w="11906" w:h="16838"/>
          <w:pgMar w:top="1431" w:right="1264" w:bottom="1338" w:left="1482" w:header="0" w:footer="966" w:gutter="0"/>
          <w:cols w:space="720" w:num="1"/>
        </w:sectPr>
      </w:pPr>
      <w:r>
        <w:rPr>
          <w:rFonts w:hint="eastAsia" w:ascii="仿宋_GB2312" w:hAnsi="仿宋_GB2312" w:eastAsia="仿宋_GB2312" w:cs="仿宋_GB2312"/>
          <w:sz w:val="32"/>
          <w:szCs w:val="32"/>
          <w:lang w:eastAsia="zh-CN"/>
        </w:rPr>
        <w:t>附件：民用无人驾驶航空器操控员执照独立考试点申请审批表</w:t>
      </w:r>
    </w:p>
    <w:p w14:paraId="2FDC8E76">
      <w:pPr>
        <w:spacing w:before="80" w:line="420" w:lineRule="exact"/>
        <w:rPr>
          <w:rFonts w:hint="eastAsia" w:ascii="黑体" w:hAnsi="黑体" w:eastAsia="黑体" w:cs="黑体"/>
          <w:spacing w:val="-6"/>
          <w:position w:val="-1"/>
          <w:sz w:val="32"/>
          <w:szCs w:val="32"/>
          <w:lang w:eastAsia="zh-CN"/>
        </w:rPr>
      </w:pPr>
      <w:r>
        <w:rPr>
          <w:rFonts w:hint="eastAsia" w:ascii="黑体" w:hAnsi="黑体" w:eastAsia="黑体" w:cs="黑体"/>
          <w:spacing w:val="-6"/>
          <w:position w:val="-1"/>
          <w:sz w:val="32"/>
          <w:szCs w:val="32"/>
          <w:lang w:eastAsia="zh-CN"/>
        </w:rPr>
        <w:t>附件</w:t>
      </w:r>
    </w:p>
    <w:p w14:paraId="4E7B63B4">
      <w:pPr>
        <w:spacing w:before="80" w:line="420" w:lineRule="exact"/>
        <w:rPr>
          <w:rFonts w:hint="eastAsia" w:ascii="黑体" w:hAnsi="黑体" w:eastAsia="黑体" w:cs="黑体"/>
          <w:spacing w:val="-6"/>
          <w:position w:val="-1"/>
          <w:sz w:val="32"/>
          <w:szCs w:val="32"/>
          <w:lang w:eastAsia="zh-CN"/>
        </w:rPr>
      </w:pPr>
    </w:p>
    <w:p w14:paraId="0D667891">
      <w:pPr>
        <w:spacing w:before="80" w:line="420" w:lineRule="exact"/>
        <w:ind w:left="402"/>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b/>
          <w:bCs/>
          <w:spacing w:val="-6"/>
          <w:position w:val="-1"/>
          <w:sz w:val="36"/>
          <w:szCs w:val="36"/>
          <w:lang w:eastAsia="zh-CN"/>
        </w:rPr>
        <w:t>民用无人驾驶航空器操控员执照独立考试点申请审批表</w:t>
      </w:r>
    </w:p>
    <w:tbl>
      <w:tblPr>
        <w:tblStyle w:val="10"/>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566"/>
        <w:gridCol w:w="76"/>
        <w:gridCol w:w="1309"/>
        <w:gridCol w:w="1265"/>
        <w:gridCol w:w="223"/>
        <w:gridCol w:w="203"/>
        <w:gridCol w:w="1124"/>
        <w:gridCol w:w="566"/>
        <w:gridCol w:w="706"/>
        <w:gridCol w:w="1843"/>
      </w:tblGrid>
      <w:tr w14:paraId="0301B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02" w:type="dxa"/>
            <w:vMerge w:val="restart"/>
            <w:tcBorders>
              <w:bottom w:val="nil"/>
            </w:tcBorders>
          </w:tcPr>
          <w:p w14:paraId="752113D6">
            <w:pPr>
              <w:pStyle w:val="11"/>
              <w:spacing w:before="283" w:line="206" w:lineRule="auto"/>
              <w:ind w:left="165"/>
              <w:rPr>
                <w:rFonts w:hint="eastAsia"/>
              </w:rPr>
            </w:pPr>
            <w:r>
              <w:rPr>
                <w:b/>
                <w:bCs/>
                <w:spacing w:val="-18"/>
              </w:rPr>
              <w:t>申请</w:t>
            </w:r>
          </w:p>
          <w:p w14:paraId="369193F0">
            <w:pPr>
              <w:pStyle w:val="11"/>
              <w:spacing w:before="160" w:line="206" w:lineRule="auto"/>
              <w:ind w:left="131"/>
              <w:rPr>
                <w:rFonts w:hint="eastAsia"/>
              </w:rPr>
            </w:pPr>
            <w:r>
              <w:rPr>
                <w:b/>
                <w:bCs/>
                <w:spacing w:val="-1"/>
              </w:rPr>
              <w:t>单位</w:t>
            </w:r>
          </w:p>
          <w:p w14:paraId="56FFA478">
            <w:pPr>
              <w:pStyle w:val="11"/>
              <w:spacing w:before="162" w:line="207" w:lineRule="auto"/>
              <w:ind w:left="127"/>
              <w:rPr>
                <w:rFonts w:hint="eastAsia"/>
              </w:rPr>
            </w:pPr>
            <w:r>
              <w:rPr>
                <w:b/>
                <w:bCs/>
                <w:spacing w:val="1"/>
              </w:rPr>
              <w:t>基本</w:t>
            </w:r>
          </w:p>
          <w:p w14:paraId="3F3E7222">
            <w:pPr>
              <w:pStyle w:val="11"/>
              <w:spacing w:before="158" w:line="207" w:lineRule="auto"/>
              <w:ind w:left="127"/>
              <w:rPr>
                <w:rFonts w:hint="eastAsia"/>
              </w:rPr>
            </w:pPr>
            <w:r>
              <w:rPr>
                <w:b/>
                <w:bCs/>
                <w:spacing w:val="1"/>
              </w:rPr>
              <w:t>信息</w:t>
            </w:r>
          </w:p>
        </w:tc>
        <w:tc>
          <w:tcPr>
            <w:tcW w:w="1643" w:type="dxa"/>
            <w:gridSpan w:val="2"/>
          </w:tcPr>
          <w:p w14:paraId="73FC0467">
            <w:pPr>
              <w:pStyle w:val="11"/>
              <w:spacing w:before="215" w:line="194" w:lineRule="auto"/>
              <w:ind w:left="364"/>
              <w:rPr>
                <w:rFonts w:hint="eastAsia"/>
              </w:rPr>
            </w:pPr>
            <w:r>
              <w:rPr>
                <w:b/>
                <w:bCs/>
                <w:spacing w:val="2"/>
              </w:rPr>
              <w:t>单位名称</w:t>
            </w:r>
          </w:p>
        </w:tc>
        <w:tc>
          <w:tcPr>
            <w:tcW w:w="7237" w:type="dxa"/>
            <w:gridSpan w:val="8"/>
          </w:tcPr>
          <w:p w14:paraId="73F87F2D"/>
        </w:tc>
      </w:tr>
      <w:tr w14:paraId="6990D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02" w:type="dxa"/>
            <w:vMerge w:val="continue"/>
            <w:tcBorders>
              <w:top w:val="nil"/>
              <w:bottom w:val="nil"/>
            </w:tcBorders>
          </w:tcPr>
          <w:p w14:paraId="4397A72F"/>
        </w:tc>
        <w:tc>
          <w:tcPr>
            <w:tcW w:w="1643" w:type="dxa"/>
            <w:gridSpan w:val="2"/>
          </w:tcPr>
          <w:p w14:paraId="4135FC2D">
            <w:pPr>
              <w:pStyle w:val="11"/>
              <w:spacing w:before="211" w:line="194" w:lineRule="auto"/>
              <w:ind w:left="364"/>
              <w:rPr>
                <w:rFonts w:hint="eastAsia"/>
              </w:rPr>
            </w:pPr>
            <w:r>
              <w:rPr>
                <w:b/>
                <w:bCs/>
                <w:spacing w:val="2"/>
              </w:rPr>
              <w:t>单位地址</w:t>
            </w:r>
          </w:p>
        </w:tc>
        <w:tc>
          <w:tcPr>
            <w:tcW w:w="4124" w:type="dxa"/>
            <w:gridSpan w:val="5"/>
          </w:tcPr>
          <w:p w14:paraId="46353436"/>
        </w:tc>
        <w:tc>
          <w:tcPr>
            <w:tcW w:w="1272" w:type="dxa"/>
            <w:gridSpan w:val="2"/>
          </w:tcPr>
          <w:p w14:paraId="03A836A1">
            <w:pPr>
              <w:pStyle w:val="11"/>
              <w:spacing w:before="211" w:line="194" w:lineRule="auto"/>
              <w:ind w:left="197"/>
              <w:rPr>
                <w:rFonts w:hint="eastAsia"/>
              </w:rPr>
            </w:pPr>
            <w:r>
              <w:rPr>
                <w:b/>
                <w:bCs/>
                <w:spacing w:val="-1"/>
              </w:rPr>
              <w:t>邮政编码</w:t>
            </w:r>
          </w:p>
        </w:tc>
        <w:tc>
          <w:tcPr>
            <w:tcW w:w="1841" w:type="dxa"/>
          </w:tcPr>
          <w:p w14:paraId="50877014"/>
        </w:tc>
      </w:tr>
      <w:tr w14:paraId="1A925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02" w:type="dxa"/>
            <w:vMerge w:val="continue"/>
            <w:tcBorders>
              <w:top w:val="nil"/>
              <w:bottom w:val="nil"/>
            </w:tcBorders>
          </w:tcPr>
          <w:p w14:paraId="0B65F5FD"/>
        </w:tc>
        <w:tc>
          <w:tcPr>
            <w:tcW w:w="1643" w:type="dxa"/>
            <w:gridSpan w:val="2"/>
          </w:tcPr>
          <w:p w14:paraId="2ABD2732">
            <w:pPr>
              <w:pStyle w:val="11"/>
              <w:spacing w:before="211" w:line="194" w:lineRule="auto"/>
              <w:ind w:left="256"/>
              <w:rPr>
                <w:rFonts w:hint="eastAsia"/>
              </w:rPr>
            </w:pPr>
            <w:r>
              <w:rPr>
                <w:b/>
                <w:bCs/>
                <w:spacing w:val="1"/>
              </w:rPr>
              <w:t>负责人姓名</w:t>
            </w:r>
          </w:p>
        </w:tc>
        <w:tc>
          <w:tcPr>
            <w:tcW w:w="1309" w:type="dxa"/>
          </w:tcPr>
          <w:p w14:paraId="38A43BBC"/>
        </w:tc>
        <w:tc>
          <w:tcPr>
            <w:tcW w:w="1265" w:type="dxa"/>
          </w:tcPr>
          <w:p w14:paraId="33A03B45">
            <w:pPr>
              <w:pStyle w:val="11"/>
              <w:spacing w:before="211" w:line="194" w:lineRule="auto"/>
              <w:ind w:left="415"/>
              <w:rPr>
                <w:rFonts w:hint="eastAsia"/>
              </w:rPr>
            </w:pPr>
            <w:r>
              <w:rPr>
                <w:b/>
                <w:bCs/>
                <w:spacing w:val="-2"/>
              </w:rPr>
              <w:t>职务</w:t>
            </w:r>
          </w:p>
        </w:tc>
        <w:tc>
          <w:tcPr>
            <w:tcW w:w="1550" w:type="dxa"/>
            <w:gridSpan w:val="3"/>
          </w:tcPr>
          <w:p w14:paraId="30F45DFC"/>
        </w:tc>
        <w:tc>
          <w:tcPr>
            <w:tcW w:w="1272" w:type="dxa"/>
            <w:gridSpan w:val="2"/>
          </w:tcPr>
          <w:p w14:paraId="4E29575B">
            <w:pPr>
              <w:pStyle w:val="11"/>
              <w:spacing w:before="211" w:line="194" w:lineRule="auto"/>
              <w:ind w:left="175"/>
              <w:rPr>
                <w:rFonts w:hint="eastAsia"/>
              </w:rPr>
            </w:pPr>
            <w:r>
              <w:rPr>
                <w:b/>
                <w:bCs/>
                <w:spacing w:val="4"/>
              </w:rPr>
              <w:t>联系电话</w:t>
            </w:r>
          </w:p>
        </w:tc>
        <w:tc>
          <w:tcPr>
            <w:tcW w:w="1841" w:type="dxa"/>
          </w:tcPr>
          <w:p w14:paraId="7E1AFE07"/>
        </w:tc>
      </w:tr>
      <w:tr w14:paraId="0273D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02" w:type="dxa"/>
            <w:vMerge w:val="continue"/>
            <w:tcBorders>
              <w:top w:val="nil"/>
            </w:tcBorders>
          </w:tcPr>
          <w:p w14:paraId="3DE6F440"/>
        </w:tc>
        <w:tc>
          <w:tcPr>
            <w:tcW w:w="1643" w:type="dxa"/>
            <w:gridSpan w:val="2"/>
          </w:tcPr>
          <w:p w14:paraId="004F1D99">
            <w:pPr>
              <w:pStyle w:val="11"/>
              <w:spacing w:before="211" w:line="194" w:lineRule="auto"/>
              <w:ind w:left="239"/>
              <w:rPr>
                <w:rFonts w:hint="eastAsia"/>
              </w:rPr>
            </w:pPr>
            <w:r>
              <w:rPr>
                <w:b/>
                <w:bCs/>
                <w:spacing w:val="5"/>
              </w:rPr>
              <w:t>联系人姓名</w:t>
            </w:r>
          </w:p>
        </w:tc>
        <w:tc>
          <w:tcPr>
            <w:tcW w:w="1309" w:type="dxa"/>
          </w:tcPr>
          <w:p w14:paraId="296EDBB5"/>
        </w:tc>
        <w:tc>
          <w:tcPr>
            <w:tcW w:w="1265" w:type="dxa"/>
          </w:tcPr>
          <w:p w14:paraId="1492C0D0">
            <w:pPr>
              <w:pStyle w:val="11"/>
              <w:spacing w:before="211" w:line="194" w:lineRule="auto"/>
              <w:ind w:left="171"/>
              <w:rPr>
                <w:rFonts w:hint="eastAsia"/>
              </w:rPr>
            </w:pPr>
            <w:r>
              <w:rPr>
                <w:b/>
                <w:bCs/>
                <w:spacing w:val="4"/>
              </w:rPr>
              <w:t>联系电话</w:t>
            </w:r>
          </w:p>
        </w:tc>
        <w:tc>
          <w:tcPr>
            <w:tcW w:w="1550" w:type="dxa"/>
            <w:gridSpan w:val="3"/>
          </w:tcPr>
          <w:p w14:paraId="46CE07E2"/>
        </w:tc>
        <w:tc>
          <w:tcPr>
            <w:tcW w:w="1272" w:type="dxa"/>
            <w:gridSpan w:val="2"/>
          </w:tcPr>
          <w:p w14:paraId="0ACD26CA">
            <w:pPr>
              <w:pStyle w:val="11"/>
              <w:spacing w:before="211" w:line="194" w:lineRule="auto"/>
              <w:ind w:left="205"/>
              <w:rPr>
                <w:rFonts w:hint="eastAsia"/>
              </w:rPr>
            </w:pPr>
            <w:r>
              <w:rPr>
                <w:b/>
                <w:bCs/>
                <w:spacing w:val="-3"/>
              </w:rPr>
              <w:t>电子邮箱</w:t>
            </w:r>
          </w:p>
        </w:tc>
        <w:tc>
          <w:tcPr>
            <w:tcW w:w="1841" w:type="dxa"/>
          </w:tcPr>
          <w:p w14:paraId="73DBBF7A"/>
        </w:tc>
      </w:tr>
      <w:tr w14:paraId="263F5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702" w:type="dxa"/>
            <w:vMerge w:val="restart"/>
            <w:tcBorders>
              <w:bottom w:val="nil"/>
            </w:tcBorders>
          </w:tcPr>
          <w:p w14:paraId="48B80857">
            <w:pPr>
              <w:spacing w:line="253" w:lineRule="auto"/>
            </w:pPr>
          </w:p>
          <w:p w14:paraId="644BFE48">
            <w:pPr>
              <w:spacing w:line="253" w:lineRule="auto"/>
            </w:pPr>
          </w:p>
          <w:p w14:paraId="0DF2A472">
            <w:pPr>
              <w:spacing w:line="253" w:lineRule="auto"/>
            </w:pPr>
          </w:p>
          <w:p w14:paraId="4C21FCEC">
            <w:pPr>
              <w:spacing w:line="253" w:lineRule="auto"/>
            </w:pPr>
          </w:p>
          <w:p w14:paraId="4BF836AC">
            <w:pPr>
              <w:spacing w:line="254" w:lineRule="auto"/>
            </w:pPr>
          </w:p>
          <w:p w14:paraId="3D348389">
            <w:pPr>
              <w:spacing w:line="254" w:lineRule="auto"/>
            </w:pPr>
          </w:p>
          <w:p w14:paraId="3BABABBC">
            <w:pPr>
              <w:spacing w:line="254" w:lineRule="auto"/>
            </w:pPr>
          </w:p>
          <w:p w14:paraId="6EFE419F">
            <w:pPr>
              <w:spacing w:line="254" w:lineRule="auto"/>
            </w:pPr>
          </w:p>
          <w:p w14:paraId="1B4D04DE">
            <w:pPr>
              <w:spacing w:line="254" w:lineRule="auto"/>
            </w:pPr>
          </w:p>
          <w:p w14:paraId="06FA772D">
            <w:pPr>
              <w:pStyle w:val="11"/>
              <w:spacing w:before="99" w:line="206" w:lineRule="auto"/>
              <w:ind w:left="165"/>
              <w:rPr>
                <w:rFonts w:hint="eastAsia"/>
              </w:rPr>
            </w:pPr>
            <w:r>
              <w:rPr>
                <w:b/>
                <w:bCs/>
                <w:spacing w:val="-18"/>
              </w:rPr>
              <w:t>申请</w:t>
            </w:r>
          </w:p>
          <w:p w14:paraId="4EE517F6">
            <w:pPr>
              <w:pStyle w:val="11"/>
              <w:spacing w:before="160" w:line="206" w:lineRule="auto"/>
              <w:ind w:left="126"/>
              <w:rPr>
                <w:rFonts w:hint="eastAsia"/>
              </w:rPr>
            </w:pPr>
            <w:r>
              <w:rPr>
                <w:b/>
                <w:bCs/>
                <w:spacing w:val="1"/>
              </w:rPr>
              <w:t>考试</w:t>
            </w:r>
          </w:p>
          <w:p w14:paraId="17FFC3FE">
            <w:pPr>
              <w:pStyle w:val="11"/>
              <w:spacing w:before="161" w:line="207" w:lineRule="auto"/>
              <w:ind w:left="127"/>
              <w:rPr>
                <w:rFonts w:hint="eastAsia"/>
              </w:rPr>
            </w:pPr>
            <w:r>
              <w:rPr>
                <w:b/>
                <w:bCs/>
                <w:spacing w:val="1"/>
              </w:rPr>
              <w:t>信息</w:t>
            </w:r>
          </w:p>
        </w:tc>
        <w:tc>
          <w:tcPr>
            <w:tcW w:w="1567" w:type="dxa"/>
          </w:tcPr>
          <w:p w14:paraId="14629824">
            <w:pPr>
              <w:spacing w:line="351" w:lineRule="auto"/>
              <w:rPr>
                <w:lang w:eastAsia="zh-CN"/>
              </w:rPr>
            </w:pPr>
          </w:p>
          <w:p w14:paraId="5339043F">
            <w:pPr>
              <w:pStyle w:val="11"/>
              <w:spacing w:before="99" w:line="205" w:lineRule="auto"/>
              <w:ind w:left="125"/>
              <w:rPr>
                <w:rFonts w:hint="eastAsia"/>
                <w:lang w:eastAsia="zh-CN"/>
              </w:rPr>
            </w:pPr>
            <w:r>
              <w:rPr>
                <w:b/>
                <w:bCs/>
                <w:spacing w:val="4"/>
              </w:rPr>
              <w:t>证明支撑材料</w:t>
            </w:r>
          </w:p>
        </w:tc>
        <w:tc>
          <w:tcPr>
            <w:tcW w:w="7313" w:type="dxa"/>
            <w:gridSpan w:val="9"/>
          </w:tcPr>
          <w:p w14:paraId="5432A40A">
            <w:pPr>
              <w:pStyle w:val="11"/>
              <w:spacing w:before="205" w:line="205" w:lineRule="auto"/>
              <w:rPr>
                <w:rFonts w:hint="eastAsia"/>
                <w:lang w:eastAsia="zh-CN"/>
              </w:rPr>
            </w:pPr>
            <w:r>
              <w:rPr>
                <w:b/>
                <w:bCs/>
                <w:spacing w:val="11"/>
                <w:lang w:eastAsia="zh-CN"/>
              </w:rPr>
              <w:t>□申请单位简介        □考试点建设方案       □空域</w:t>
            </w:r>
            <w:r>
              <w:rPr>
                <w:b/>
                <w:bCs/>
                <w:spacing w:val="10"/>
                <w:lang w:eastAsia="zh-CN"/>
              </w:rPr>
              <w:t>批复文件</w:t>
            </w:r>
          </w:p>
          <w:p w14:paraId="66583A29">
            <w:pPr>
              <w:pStyle w:val="11"/>
              <w:spacing w:before="143" w:line="198" w:lineRule="auto"/>
              <w:rPr>
                <w:rFonts w:hint="eastAsia"/>
                <w:lang w:eastAsia="zh-CN"/>
              </w:rPr>
            </w:pPr>
            <w:r>
              <w:rPr>
                <w:b/>
                <w:bCs/>
                <w:spacing w:val="11"/>
                <w:lang w:eastAsia="zh-CN"/>
              </w:rPr>
              <w:t>□未参与培训承诺书</w:t>
            </w:r>
            <w:r>
              <w:rPr>
                <w:b/>
                <w:bCs/>
                <w:spacing w:val="1"/>
                <w:lang w:eastAsia="zh-CN"/>
              </w:rPr>
              <w:t xml:space="preserve">  </w:t>
            </w:r>
            <w:r>
              <w:rPr>
                <w:b/>
                <w:bCs/>
                <w:spacing w:val="11"/>
                <w:lang w:eastAsia="zh-CN"/>
              </w:rPr>
              <w:t>□人员劳动合同   □其</w:t>
            </w:r>
            <w:r>
              <w:rPr>
                <w:b/>
                <w:bCs/>
                <w:spacing w:val="10"/>
                <w:lang w:eastAsia="zh-CN"/>
              </w:rPr>
              <w:t>他</w:t>
            </w:r>
            <w:r>
              <w:rPr>
                <w:b/>
                <w:bCs/>
                <w:spacing w:val="10"/>
                <w:u w:val="single"/>
                <w:lang w:eastAsia="zh-CN"/>
              </w:rPr>
              <w:t xml:space="preserve">               </w:t>
            </w:r>
          </w:p>
        </w:tc>
      </w:tr>
      <w:tr w14:paraId="7DE05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02" w:type="dxa"/>
            <w:vMerge w:val="continue"/>
            <w:tcBorders>
              <w:top w:val="nil"/>
              <w:bottom w:val="nil"/>
            </w:tcBorders>
          </w:tcPr>
          <w:p w14:paraId="28FD7B07">
            <w:pPr>
              <w:rPr>
                <w:lang w:eastAsia="zh-CN"/>
              </w:rPr>
            </w:pPr>
          </w:p>
        </w:tc>
        <w:tc>
          <w:tcPr>
            <w:tcW w:w="1567" w:type="dxa"/>
            <w:vMerge w:val="restart"/>
            <w:tcBorders>
              <w:bottom w:val="nil"/>
            </w:tcBorders>
          </w:tcPr>
          <w:p w14:paraId="722E2C6F">
            <w:pPr>
              <w:spacing w:line="327" w:lineRule="auto"/>
              <w:rPr>
                <w:lang w:eastAsia="zh-CN"/>
              </w:rPr>
            </w:pPr>
          </w:p>
          <w:p w14:paraId="5BF4DE60">
            <w:pPr>
              <w:spacing w:line="328" w:lineRule="auto"/>
              <w:rPr>
                <w:lang w:eastAsia="zh-CN"/>
              </w:rPr>
            </w:pPr>
          </w:p>
          <w:p w14:paraId="5C1E28D3">
            <w:pPr>
              <w:pStyle w:val="11"/>
              <w:spacing w:before="99" w:line="206" w:lineRule="auto"/>
              <w:ind w:left="358"/>
              <w:rPr>
                <w:rFonts w:hint="eastAsia"/>
              </w:rPr>
            </w:pPr>
            <w:r>
              <w:rPr>
                <w:b/>
                <w:bCs/>
                <w:spacing w:val="4"/>
              </w:rPr>
              <w:t>理论考试</w:t>
            </w:r>
          </w:p>
        </w:tc>
        <w:tc>
          <w:tcPr>
            <w:tcW w:w="1385" w:type="dxa"/>
            <w:gridSpan w:val="2"/>
          </w:tcPr>
          <w:p w14:paraId="2B040870">
            <w:pPr>
              <w:pStyle w:val="11"/>
              <w:spacing w:before="211" w:line="194" w:lineRule="auto"/>
              <w:ind w:left="194"/>
              <w:rPr>
                <w:rFonts w:hint="eastAsia"/>
              </w:rPr>
            </w:pPr>
            <w:r>
              <w:rPr>
                <w:b/>
                <w:bCs/>
                <w:spacing w:val="4"/>
              </w:rPr>
              <w:t>考场地址</w:t>
            </w:r>
          </w:p>
        </w:tc>
        <w:tc>
          <w:tcPr>
            <w:tcW w:w="5928" w:type="dxa"/>
            <w:gridSpan w:val="7"/>
          </w:tcPr>
          <w:p w14:paraId="63952B28">
            <w:pPr>
              <w:pStyle w:val="11"/>
              <w:spacing w:before="211" w:line="194" w:lineRule="auto"/>
              <w:ind w:left="596"/>
              <w:rPr>
                <w:rFonts w:hint="eastAsia"/>
              </w:rPr>
            </w:pPr>
            <w:r>
              <w:rPr>
                <w:b/>
                <w:bCs/>
              </w:rPr>
              <w:t>省       市</w:t>
            </w:r>
            <w:r>
              <w:rPr>
                <w:b/>
                <w:bCs/>
                <w:spacing w:val="5"/>
              </w:rPr>
              <w:t xml:space="preserve">       </w:t>
            </w:r>
            <w:r>
              <w:rPr>
                <w:b/>
                <w:bCs/>
              </w:rPr>
              <w:t>区（详细地址）</w:t>
            </w:r>
          </w:p>
        </w:tc>
      </w:tr>
      <w:tr w14:paraId="15C94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02" w:type="dxa"/>
            <w:vMerge w:val="continue"/>
            <w:tcBorders>
              <w:top w:val="nil"/>
              <w:bottom w:val="nil"/>
            </w:tcBorders>
          </w:tcPr>
          <w:p w14:paraId="7384EAC7"/>
        </w:tc>
        <w:tc>
          <w:tcPr>
            <w:tcW w:w="1567" w:type="dxa"/>
            <w:vMerge w:val="continue"/>
            <w:tcBorders>
              <w:top w:val="nil"/>
              <w:bottom w:val="nil"/>
            </w:tcBorders>
          </w:tcPr>
          <w:p w14:paraId="27B693FD"/>
        </w:tc>
        <w:tc>
          <w:tcPr>
            <w:tcW w:w="1385" w:type="dxa"/>
            <w:gridSpan w:val="2"/>
          </w:tcPr>
          <w:p w14:paraId="2FD6D92D">
            <w:pPr>
              <w:pStyle w:val="11"/>
              <w:spacing w:before="212" w:line="193" w:lineRule="auto"/>
              <w:ind w:left="194"/>
              <w:rPr>
                <w:rFonts w:hint="eastAsia"/>
              </w:rPr>
            </w:pPr>
            <w:r>
              <w:rPr>
                <w:b/>
                <w:bCs/>
                <w:spacing w:val="4"/>
              </w:rPr>
              <w:t>考场数量</w:t>
            </w:r>
          </w:p>
        </w:tc>
        <w:tc>
          <w:tcPr>
            <w:tcW w:w="1691" w:type="dxa"/>
            <w:gridSpan w:val="3"/>
          </w:tcPr>
          <w:p w14:paraId="7E35737A">
            <w:pPr>
              <w:pStyle w:val="11"/>
              <w:spacing w:before="212" w:line="193" w:lineRule="auto"/>
              <w:ind w:left="797"/>
              <w:rPr>
                <w:rFonts w:hint="eastAsia"/>
              </w:rPr>
            </w:pPr>
          </w:p>
        </w:tc>
        <w:tc>
          <w:tcPr>
            <w:tcW w:w="2396" w:type="dxa"/>
            <w:gridSpan w:val="3"/>
          </w:tcPr>
          <w:p w14:paraId="2C820B9F">
            <w:pPr>
              <w:pStyle w:val="11"/>
              <w:spacing w:before="212" w:line="193" w:lineRule="auto"/>
              <w:ind w:left="503"/>
              <w:rPr>
                <w:rFonts w:hint="eastAsia"/>
              </w:rPr>
            </w:pPr>
            <w:r>
              <w:rPr>
                <w:b/>
                <w:bCs/>
                <w:spacing w:val="4"/>
              </w:rPr>
              <w:t>考场考位数量</w:t>
            </w:r>
          </w:p>
        </w:tc>
        <w:tc>
          <w:tcPr>
            <w:tcW w:w="1841" w:type="dxa"/>
          </w:tcPr>
          <w:p w14:paraId="2FCB2AA9">
            <w:pPr>
              <w:pStyle w:val="11"/>
              <w:spacing w:before="212" w:line="193" w:lineRule="auto"/>
              <w:ind w:left="807"/>
              <w:rPr>
                <w:rFonts w:hint="eastAsia"/>
              </w:rPr>
            </w:pPr>
          </w:p>
        </w:tc>
      </w:tr>
      <w:tr w14:paraId="77028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2" w:type="dxa"/>
            <w:vMerge w:val="continue"/>
            <w:tcBorders>
              <w:top w:val="nil"/>
              <w:bottom w:val="nil"/>
            </w:tcBorders>
          </w:tcPr>
          <w:p w14:paraId="5B6BB21B"/>
        </w:tc>
        <w:tc>
          <w:tcPr>
            <w:tcW w:w="1567" w:type="dxa"/>
            <w:vMerge w:val="continue"/>
            <w:tcBorders>
              <w:top w:val="nil"/>
            </w:tcBorders>
          </w:tcPr>
          <w:p w14:paraId="7618C494"/>
        </w:tc>
        <w:tc>
          <w:tcPr>
            <w:tcW w:w="3076" w:type="dxa"/>
            <w:gridSpan w:val="5"/>
          </w:tcPr>
          <w:p w14:paraId="0745F825">
            <w:pPr>
              <w:pStyle w:val="11"/>
              <w:spacing w:before="212" w:line="193" w:lineRule="auto"/>
              <w:ind w:left="878"/>
              <w:rPr>
                <w:rFonts w:hint="eastAsia"/>
              </w:rPr>
            </w:pPr>
            <w:r>
              <w:rPr>
                <w:b/>
                <w:bCs/>
                <w:spacing w:val="-8"/>
              </w:rPr>
              <w:t>考场</w:t>
            </w:r>
            <w:r>
              <w:rPr>
                <w:b/>
                <w:bCs/>
                <w:spacing w:val="29"/>
                <w:w w:val="101"/>
              </w:rPr>
              <w:t xml:space="preserve"> </w:t>
            </w:r>
            <w:r>
              <w:rPr>
                <w:b/>
                <w:bCs/>
                <w:spacing w:val="-8"/>
              </w:rPr>
              <w:t>IP 地址</w:t>
            </w:r>
          </w:p>
        </w:tc>
        <w:tc>
          <w:tcPr>
            <w:tcW w:w="4237" w:type="dxa"/>
            <w:gridSpan w:val="4"/>
          </w:tcPr>
          <w:p w14:paraId="22151221"/>
        </w:tc>
      </w:tr>
      <w:tr w14:paraId="6402D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702" w:type="dxa"/>
            <w:vMerge w:val="continue"/>
            <w:tcBorders>
              <w:top w:val="nil"/>
              <w:bottom w:val="nil"/>
            </w:tcBorders>
          </w:tcPr>
          <w:p w14:paraId="1DBB1A2C"/>
        </w:tc>
        <w:tc>
          <w:tcPr>
            <w:tcW w:w="1567" w:type="dxa"/>
            <w:vMerge w:val="restart"/>
            <w:tcBorders>
              <w:bottom w:val="nil"/>
            </w:tcBorders>
          </w:tcPr>
          <w:p w14:paraId="07277F92">
            <w:pPr>
              <w:spacing w:line="296" w:lineRule="auto"/>
            </w:pPr>
          </w:p>
          <w:p w14:paraId="7C252C73">
            <w:pPr>
              <w:spacing w:line="296" w:lineRule="auto"/>
            </w:pPr>
          </w:p>
          <w:p w14:paraId="14542DE0">
            <w:pPr>
              <w:spacing w:line="297" w:lineRule="auto"/>
            </w:pPr>
          </w:p>
          <w:p w14:paraId="336841D0">
            <w:pPr>
              <w:spacing w:line="297" w:lineRule="auto"/>
            </w:pPr>
          </w:p>
          <w:p w14:paraId="566729A9">
            <w:pPr>
              <w:pStyle w:val="11"/>
              <w:spacing w:before="99" w:line="205" w:lineRule="auto"/>
              <w:ind w:left="370"/>
              <w:rPr>
                <w:rFonts w:hint="eastAsia"/>
              </w:rPr>
            </w:pPr>
            <w:r>
              <w:rPr>
                <w:b/>
                <w:bCs/>
                <w:spacing w:val="1"/>
              </w:rPr>
              <w:t>实践考试</w:t>
            </w:r>
          </w:p>
        </w:tc>
        <w:tc>
          <w:tcPr>
            <w:tcW w:w="1385" w:type="dxa"/>
            <w:gridSpan w:val="2"/>
          </w:tcPr>
          <w:p w14:paraId="18705953">
            <w:pPr>
              <w:pStyle w:val="11"/>
              <w:spacing w:before="212" w:line="193" w:lineRule="auto"/>
              <w:ind w:left="194"/>
              <w:rPr>
                <w:rFonts w:hint="eastAsia"/>
              </w:rPr>
            </w:pPr>
            <w:r>
              <w:rPr>
                <w:b/>
                <w:bCs/>
                <w:spacing w:val="4"/>
              </w:rPr>
              <w:t>考场地址</w:t>
            </w:r>
          </w:p>
        </w:tc>
        <w:tc>
          <w:tcPr>
            <w:tcW w:w="5928" w:type="dxa"/>
            <w:gridSpan w:val="7"/>
          </w:tcPr>
          <w:p w14:paraId="7C4D648F">
            <w:pPr>
              <w:pStyle w:val="11"/>
              <w:spacing w:before="212" w:line="193" w:lineRule="auto"/>
              <w:ind w:left="596"/>
              <w:rPr>
                <w:rFonts w:hint="eastAsia"/>
              </w:rPr>
            </w:pPr>
            <w:r>
              <w:rPr>
                <w:b/>
                <w:bCs/>
              </w:rPr>
              <w:t>省       市</w:t>
            </w:r>
            <w:r>
              <w:rPr>
                <w:b/>
                <w:bCs/>
                <w:spacing w:val="5"/>
              </w:rPr>
              <w:t xml:space="preserve">       </w:t>
            </w:r>
            <w:r>
              <w:rPr>
                <w:b/>
                <w:bCs/>
              </w:rPr>
              <w:t>区（详细地址）</w:t>
            </w:r>
          </w:p>
        </w:tc>
      </w:tr>
      <w:tr w14:paraId="4BE4D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02" w:type="dxa"/>
            <w:vMerge w:val="continue"/>
            <w:tcBorders>
              <w:top w:val="nil"/>
              <w:bottom w:val="nil"/>
            </w:tcBorders>
          </w:tcPr>
          <w:p w14:paraId="118146AE"/>
        </w:tc>
        <w:tc>
          <w:tcPr>
            <w:tcW w:w="1567" w:type="dxa"/>
            <w:vMerge w:val="continue"/>
            <w:tcBorders>
              <w:top w:val="nil"/>
              <w:bottom w:val="nil"/>
            </w:tcBorders>
          </w:tcPr>
          <w:p w14:paraId="34A3FEC5"/>
        </w:tc>
        <w:tc>
          <w:tcPr>
            <w:tcW w:w="1385" w:type="dxa"/>
            <w:gridSpan w:val="2"/>
          </w:tcPr>
          <w:p w14:paraId="121387B5">
            <w:pPr>
              <w:pStyle w:val="11"/>
              <w:spacing w:before="212" w:line="193" w:lineRule="auto"/>
              <w:ind w:left="194"/>
              <w:rPr>
                <w:rFonts w:hint="eastAsia"/>
              </w:rPr>
            </w:pPr>
            <w:r>
              <w:rPr>
                <w:b/>
                <w:bCs/>
                <w:spacing w:val="4"/>
              </w:rPr>
              <w:t>考场数量</w:t>
            </w:r>
          </w:p>
        </w:tc>
        <w:tc>
          <w:tcPr>
            <w:tcW w:w="1691" w:type="dxa"/>
            <w:gridSpan w:val="3"/>
          </w:tcPr>
          <w:p w14:paraId="51B8E51D"/>
        </w:tc>
        <w:tc>
          <w:tcPr>
            <w:tcW w:w="2396" w:type="dxa"/>
            <w:gridSpan w:val="3"/>
          </w:tcPr>
          <w:p w14:paraId="25A3E84A">
            <w:pPr>
              <w:pStyle w:val="11"/>
              <w:spacing w:before="212" w:line="193" w:lineRule="auto"/>
              <w:ind w:left="261"/>
              <w:rPr>
                <w:rFonts w:hint="eastAsia"/>
              </w:rPr>
            </w:pPr>
            <w:r>
              <w:rPr>
                <w:b/>
                <w:bCs/>
                <w:spacing w:val="6"/>
              </w:rPr>
              <w:t>每个考场考位数量</w:t>
            </w:r>
          </w:p>
        </w:tc>
        <w:tc>
          <w:tcPr>
            <w:tcW w:w="1841" w:type="dxa"/>
          </w:tcPr>
          <w:p w14:paraId="70A885CE"/>
        </w:tc>
      </w:tr>
      <w:tr w14:paraId="4710E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02" w:type="dxa"/>
            <w:vMerge w:val="continue"/>
            <w:tcBorders>
              <w:top w:val="nil"/>
              <w:bottom w:val="nil"/>
            </w:tcBorders>
          </w:tcPr>
          <w:p w14:paraId="36B9F8F0"/>
        </w:tc>
        <w:tc>
          <w:tcPr>
            <w:tcW w:w="1567" w:type="dxa"/>
            <w:vMerge w:val="continue"/>
            <w:tcBorders>
              <w:top w:val="nil"/>
              <w:bottom w:val="nil"/>
            </w:tcBorders>
          </w:tcPr>
          <w:p w14:paraId="2CC3C415"/>
        </w:tc>
        <w:tc>
          <w:tcPr>
            <w:tcW w:w="1385" w:type="dxa"/>
            <w:gridSpan w:val="2"/>
          </w:tcPr>
          <w:p w14:paraId="77AF5428">
            <w:pPr>
              <w:pStyle w:val="11"/>
              <w:spacing w:before="212" w:line="193" w:lineRule="auto"/>
              <w:ind w:left="194"/>
              <w:rPr>
                <w:rFonts w:hint="eastAsia"/>
              </w:rPr>
            </w:pPr>
            <w:r>
              <w:rPr>
                <w:b/>
                <w:bCs/>
                <w:spacing w:val="4"/>
              </w:rPr>
              <w:t>考试类别</w:t>
            </w:r>
          </w:p>
        </w:tc>
        <w:tc>
          <w:tcPr>
            <w:tcW w:w="5928" w:type="dxa"/>
            <w:gridSpan w:val="7"/>
          </w:tcPr>
          <w:p w14:paraId="3C073564">
            <w:pPr>
              <w:pStyle w:val="11"/>
              <w:spacing w:before="223" w:line="205" w:lineRule="auto"/>
              <w:ind w:left="128"/>
              <w:rPr>
                <w:rFonts w:hint="eastAsia"/>
                <w:lang w:eastAsia="zh-CN"/>
              </w:rPr>
            </w:pPr>
            <w:r>
              <w:rPr>
                <w:b/>
                <w:bCs/>
                <w:spacing w:val="21"/>
                <w:lang w:eastAsia="zh-CN"/>
              </w:rPr>
              <w:t>□飞机</w:t>
            </w:r>
            <w:r>
              <w:rPr>
                <w:b/>
                <w:bCs/>
                <w:spacing w:val="3"/>
                <w:lang w:eastAsia="zh-CN"/>
              </w:rPr>
              <w:t xml:space="preserve">  </w:t>
            </w:r>
            <w:r>
              <w:rPr>
                <w:rFonts w:hint="eastAsia"/>
                <w:b/>
                <w:bCs/>
                <w:spacing w:val="3"/>
                <w:lang w:eastAsia="zh-CN"/>
              </w:rPr>
              <w:t xml:space="preserve"> </w:t>
            </w:r>
            <w:r>
              <w:rPr>
                <w:b/>
                <w:bCs/>
                <w:spacing w:val="21"/>
                <w:lang w:eastAsia="zh-CN"/>
              </w:rPr>
              <w:t>□旋翼飞行器</w:t>
            </w:r>
            <w:r>
              <w:rPr>
                <w:rFonts w:hint="eastAsia"/>
                <w:b/>
                <w:bCs/>
                <w:spacing w:val="21"/>
                <w:lang w:eastAsia="zh-CN"/>
              </w:rPr>
              <w:t xml:space="preserve">   </w:t>
            </w:r>
            <w:r>
              <w:rPr>
                <w:b/>
                <w:bCs/>
                <w:spacing w:val="18"/>
                <w:lang w:eastAsia="zh-CN"/>
              </w:rPr>
              <w:t>□动力升空器</w:t>
            </w:r>
            <w:r>
              <w:rPr>
                <w:b/>
                <w:bCs/>
                <w:spacing w:val="3"/>
                <w:lang w:eastAsia="zh-CN"/>
              </w:rPr>
              <w:t xml:space="preserve">     </w:t>
            </w:r>
            <w:r>
              <w:rPr>
                <w:b/>
                <w:bCs/>
                <w:spacing w:val="2"/>
                <w:lang w:eastAsia="zh-CN"/>
              </w:rPr>
              <w:t xml:space="preserve"> </w:t>
            </w:r>
            <w:r>
              <w:rPr>
                <w:b/>
                <w:bCs/>
                <w:spacing w:val="18"/>
                <w:lang w:eastAsia="zh-CN"/>
              </w:rPr>
              <w:t>□特殊类</w:t>
            </w:r>
          </w:p>
        </w:tc>
      </w:tr>
      <w:tr w14:paraId="0E65D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02" w:type="dxa"/>
            <w:vMerge w:val="continue"/>
            <w:tcBorders>
              <w:top w:val="nil"/>
            </w:tcBorders>
          </w:tcPr>
          <w:p w14:paraId="70CDE88D">
            <w:pPr>
              <w:rPr>
                <w:lang w:eastAsia="zh-CN"/>
              </w:rPr>
            </w:pPr>
          </w:p>
        </w:tc>
        <w:tc>
          <w:tcPr>
            <w:tcW w:w="1567" w:type="dxa"/>
            <w:vMerge w:val="continue"/>
            <w:tcBorders>
              <w:top w:val="nil"/>
            </w:tcBorders>
          </w:tcPr>
          <w:p w14:paraId="4BC3B731">
            <w:pPr>
              <w:rPr>
                <w:lang w:eastAsia="zh-CN"/>
              </w:rPr>
            </w:pPr>
          </w:p>
        </w:tc>
        <w:tc>
          <w:tcPr>
            <w:tcW w:w="4766" w:type="dxa"/>
            <w:gridSpan w:val="7"/>
          </w:tcPr>
          <w:p w14:paraId="2E3578AC">
            <w:pPr>
              <w:pStyle w:val="11"/>
              <w:spacing w:before="212" w:line="193" w:lineRule="auto"/>
              <w:ind w:left="127"/>
              <w:rPr>
                <w:rFonts w:hint="eastAsia"/>
                <w:lang w:eastAsia="zh-CN"/>
              </w:rPr>
            </w:pPr>
            <w:r>
              <w:rPr>
                <w:b/>
                <w:bCs/>
                <w:spacing w:val="6"/>
                <w:lang w:eastAsia="zh-CN"/>
              </w:rPr>
              <w:t>跑道型场地参数（飞机和滑翔机类别必填）</w:t>
            </w:r>
          </w:p>
        </w:tc>
        <w:tc>
          <w:tcPr>
            <w:tcW w:w="2547" w:type="dxa"/>
            <w:gridSpan w:val="2"/>
          </w:tcPr>
          <w:p w14:paraId="69795864">
            <w:pPr>
              <w:rPr>
                <w:lang w:eastAsia="zh-CN"/>
              </w:rPr>
            </w:pPr>
          </w:p>
        </w:tc>
      </w:tr>
      <w:tr w14:paraId="13CE3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702" w:type="dxa"/>
          </w:tcPr>
          <w:p w14:paraId="62763E46">
            <w:pPr>
              <w:spacing w:line="400" w:lineRule="auto"/>
              <w:rPr>
                <w:lang w:eastAsia="zh-CN"/>
              </w:rPr>
            </w:pPr>
          </w:p>
          <w:p w14:paraId="1463CE19">
            <w:pPr>
              <w:pStyle w:val="11"/>
              <w:spacing w:before="99" w:line="206" w:lineRule="auto"/>
              <w:ind w:left="165"/>
              <w:rPr>
                <w:rFonts w:hint="eastAsia"/>
              </w:rPr>
            </w:pPr>
            <w:r>
              <w:rPr>
                <w:b/>
                <w:bCs/>
                <w:spacing w:val="-18"/>
              </w:rPr>
              <w:t>申请</w:t>
            </w:r>
          </w:p>
          <w:p w14:paraId="4CD32B30">
            <w:pPr>
              <w:pStyle w:val="11"/>
              <w:spacing w:before="160" w:line="206" w:lineRule="auto"/>
              <w:ind w:left="131"/>
              <w:rPr>
                <w:rFonts w:hint="eastAsia"/>
              </w:rPr>
            </w:pPr>
            <w:r>
              <w:rPr>
                <w:b/>
                <w:bCs/>
                <w:spacing w:val="-1"/>
              </w:rPr>
              <w:t>单位</w:t>
            </w:r>
          </w:p>
          <w:p w14:paraId="7E2257AD">
            <w:pPr>
              <w:pStyle w:val="11"/>
              <w:spacing w:before="159" w:line="205" w:lineRule="auto"/>
              <w:ind w:left="131"/>
              <w:rPr>
                <w:rFonts w:hint="eastAsia"/>
              </w:rPr>
            </w:pPr>
            <w:r>
              <w:rPr>
                <w:b/>
                <w:bCs/>
                <w:spacing w:val="-1"/>
              </w:rPr>
              <w:t>声明</w:t>
            </w:r>
          </w:p>
        </w:tc>
        <w:tc>
          <w:tcPr>
            <w:tcW w:w="8880" w:type="dxa"/>
            <w:gridSpan w:val="10"/>
          </w:tcPr>
          <w:p w14:paraId="4BC8172C">
            <w:pPr>
              <w:pStyle w:val="11"/>
              <w:spacing w:before="196" w:line="304" w:lineRule="auto"/>
              <w:ind w:left="117" w:right="78" w:firstLine="471"/>
              <w:jc w:val="both"/>
              <w:rPr>
                <w:rFonts w:hint="eastAsia"/>
                <w:lang w:eastAsia="zh-CN"/>
              </w:rPr>
            </w:pPr>
            <w:r>
              <w:rPr>
                <w:b/>
                <w:bCs/>
                <w:spacing w:val="4"/>
                <w:lang w:eastAsia="zh-CN"/>
              </w:rPr>
              <w:t>本单位志愿按照《民用无人驾驶航空器操控员执照独立考试点管理办法》的要求建设</w:t>
            </w:r>
            <w:r>
              <w:rPr>
                <w:b/>
                <w:bCs/>
                <w:spacing w:val="5"/>
                <w:lang w:eastAsia="zh-CN"/>
              </w:rPr>
              <w:t>考试点，承诺自愿申请并接受评估和管理，</w:t>
            </w:r>
            <w:r>
              <w:rPr>
                <w:b/>
                <w:bCs/>
                <w:spacing w:val="4"/>
                <w:lang w:eastAsia="zh-CN"/>
              </w:rPr>
              <w:t>保证按要求维护考试点正常运行，并服从考试点管理所有要求。</w:t>
            </w:r>
          </w:p>
          <w:p w14:paraId="3983C950">
            <w:pPr>
              <w:pStyle w:val="11"/>
              <w:spacing w:line="201" w:lineRule="auto"/>
              <w:ind w:left="604"/>
              <w:rPr>
                <w:rFonts w:hint="eastAsia"/>
                <w:lang w:eastAsia="zh-CN"/>
              </w:rPr>
            </w:pPr>
            <w:r>
              <w:rPr>
                <w:b/>
                <w:bCs/>
                <w:spacing w:val="4"/>
                <w:lang w:eastAsia="zh-CN"/>
              </w:rPr>
              <w:t>负责人签字</w:t>
            </w:r>
            <w:r>
              <w:rPr>
                <w:b/>
                <w:bCs/>
                <w:spacing w:val="-14"/>
                <w:lang w:eastAsia="zh-CN"/>
              </w:rPr>
              <w:t>：</w:t>
            </w:r>
            <w:r>
              <w:rPr>
                <w:b/>
                <w:bCs/>
                <w:lang w:eastAsia="zh-CN"/>
              </w:rPr>
              <w:t xml:space="preserve">                           </w:t>
            </w:r>
            <w:r>
              <w:rPr>
                <w:b/>
                <w:bCs/>
                <w:spacing w:val="-14"/>
                <w:lang w:eastAsia="zh-CN"/>
              </w:rPr>
              <w:t>（</w:t>
            </w:r>
            <w:r>
              <w:rPr>
                <w:b/>
                <w:bCs/>
                <w:spacing w:val="4"/>
                <w:lang w:eastAsia="zh-CN"/>
              </w:rPr>
              <w:t>单位盖章）</w:t>
            </w:r>
            <w:r>
              <w:rPr>
                <w:b/>
                <w:bCs/>
                <w:spacing w:val="5"/>
                <w:lang w:eastAsia="zh-CN"/>
              </w:rPr>
              <w:t xml:space="preserve">              </w:t>
            </w:r>
            <w:r>
              <w:rPr>
                <w:b/>
                <w:bCs/>
                <w:spacing w:val="4"/>
                <w:lang w:eastAsia="zh-CN"/>
              </w:rPr>
              <w:t>日期：</w:t>
            </w:r>
          </w:p>
        </w:tc>
      </w:tr>
      <w:tr w14:paraId="76CA7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702" w:type="dxa"/>
            <w:vAlign w:val="center"/>
          </w:tcPr>
          <w:p w14:paraId="6032DEB1">
            <w:pPr>
              <w:pStyle w:val="11"/>
              <w:spacing w:before="239" w:line="206" w:lineRule="auto"/>
              <w:ind w:left="125"/>
              <w:jc w:val="center"/>
              <w:rPr>
                <w:rFonts w:hint="eastAsia"/>
              </w:rPr>
            </w:pPr>
            <w:r>
              <w:rPr>
                <w:b/>
                <w:bCs/>
                <w:spacing w:val="2"/>
              </w:rPr>
              <w:t>建设</w:t>
            </w:r>
          </w:p>
          <w:p w14:paraId="620A79C1">
            <w:pPr>
              <w:pStyle w:val="11"/>
              <w:spacing w:before="160" w:line="206" w:lineRule="auto"/>
              <w:ind w:left="143"/>
              <w:jc w:val="center"/>
              <w:rPr>
                <w:rFonts w:hint="eastAsia"/>
              </w:rPr>
            </w:pPr>
            <w:r>
              <w:rPr>
                <w:b/>
                <w:bCs/>
                <w:spacing w:val="-7"/>
              </w:rPr>
              <w:t>审批</w:t>
            </w:r>
          </w:p>
          <w:p w14:paraId="3EB87E99">
            <w:pPr>
              <w:pStyle w:val="11"/>
              <w:spacing w:before="161" w:line="206" w:lineRule="auto"/>
              <w:ind w:left="136"/>
              <w:jc w:val="center"/>
              <w:rPr>
                <w:rFonts w:hint="eastAsia"/>
              </w:rPr>
            </w:pPr>
            <w:r>
              <w:rPr>
                <w:b/>
                <w:bCs/>
                <w:spacing w:val="-3"/>
              </w:rPr>
              <w:t>意见</w:t>
            </w:r>
          </w:p>
        </w:tc>
        <w:tc>
          <w:tcPr>
            <w:tcW w:w="4440" w:type="dxa"/>
            <w:gridSpan w:val="5"/>
          </w:tcPr>
          <w:p w14:paraId="7AE1216F">
            <w:pPr>
              <w:pStyle w:val="11"/>
              <w:spacing w:before="195" w:line="206" w:lineRule="auto"/>
              <w:ind w:firstLine="1441" w:firstLineChars="600"/>
              <w:rPr>
                <w:rFonts w:hint="eastAsia"/>
                <w:lang w:eastAsia="zh-CN"/>
              </w:rPr>
            </w:pPr>
            <w:r>
              <w:rPr>
                <w:b/>
                <w:bCs/>
                <w:spacing w:val="5"/>
                <w:lang w:eastAsia="zh-CN"/>
              </w:rPr>
              <w:t>监管局意见</w:t>
            </w:r>
          </w:p>
          <w:p w14:paraId="70B55196">
            <w:pPr>
              <w:spacing w:line="279" w:lineRule="auto"/>
              <w:rPr>
                <w:b/>
                <w:bCs/>
                <w:spacing w:val="-1"/>
                <w:lang w:eastAsia="zh-CN"/>
              </w:rPr>
            </w:pPr>
          </w:p>
          <w:p w14:paraId="1442007A">
            <w:pPr>
              <w:spacing w:line="279" w:lineRule="auto"/>
              <w:rPr>
                <w:b/>
                <w:bCs/>
                <w:spacing w:val="-1"/>
                <w:lang w:eastAsia="zh-CN"/>
              </w:rPr>
            </w:pPr>
          </w:p>
          <w:p w14:paraId="475CAC90">
            <w:pPr>
              <w:pStyle w:val="11"/>
              <w:spacing w:before="99" w:line="206" w:lineRule="auto"/>
              <w:ind w:left="119"/>
              <w:rPr>
                <w:rFonts w:hint="eastAsia"/>
                <w:b/>
                <w:bCs/>
                <w:spacing w:val="-5"/>
                <w:lang w:eastAsia="zh-CN"/>
              </w:rPr>
            </w:pPr>
          </w:p>
          <w:p w14:paraId="24D1E76B">
            <w:pPr>
              <w:pStyle w:val="11"/>
              <w:spacing w:before="99" w:line="206" w:lineRule="auto"/>
              <w:ind w:left="119"/>
              <w:rPr>
                <w:rFonts w:hint="eastAsia"/>
                <w:b/>
                <w:bCs/>
                <w:spacing w:val="-5"/>
                <w:lang w:eastAsia="zh-CN"/>
              </w:rPr>
            </w:pPr>
            <w:r>
              <w:rPr>
                <w:rFonts w:hint="eastAsia"/>
                <w:b/>
                <w:bCs/>
                <w:spacing w:val="-5"/>
                <w:lang w:eastAsia="zh-CN"/>
              </w:rPr>
              <w:t xml:space="preserve">  </w:t>
            </w:r>
            <w:r>
              <w:rPr>
                <w:b/>
                <w:bCs/>
                <w:spacing w:val="-5"/>
                <w:lang w:eastAsia="zh-CN"/>
              </w:rPr>
              <w:t>日期：</w:t>
            </w:r>
            <w:r>
              <w:rPr>
                <w:rFonts w:hint="eastAsia"/>
                <w:b/>
                <w:bCs/>
                <w:spacing w:val="-5"/>
                <w:lang w:eastAsia="zh-CN"/>
              </w:rPr>
              <w:t xml:space="preserve">                          公章</w:t>
            </w:r>
          </w:p>
          <w:p w14:paraId="3F1C54DA">
            <w:pPr>
              <w:pStyle w:val="11"/>
              <w:spacing w:before="99" w:line="206" w:lineRule="auto"/>
              <w:ind w:left="119"/>
              <w:rPr>
                <w:rFonts w:hint="eastAsia"/>
                <w:lang w:eastAsia="zh-CN"/>
              </w:rPr>
            </w:pPr>
          </w:p>
          <w:p w14:paraId="45D34E03">
            <w:pPr>
              <w:pStyle w:val="11"/>
              <w:spacing w:before="99" w:line="206" w:lineRule="auto"/>
              <w:ind w:left="119"/>
              <w:rPr>
                <w:rFonts w:hint="eastAsia"/>
                <w:lang w:eastAsia="zh-CN"/>
              </w:rPr>
            </w:pPr>
          </w:p>
        </w:tc>
        <w:tc>
          <w:tcPr>
            <w:tcW w:w="4440" w:type="dxa"/>
            <w:gridSpan w:val="5"/>
          </w:tcPr>
          <w:p w14:paraId="49123F2E">
            <w:pPr>
              <w:pStyle w:val="11"/>
              <w:spacing w:before="197" w:line="206" w:lineRule="auto"/>
              <w:ind w:left="1399"/>
              <w:rPr>
                <w:rFonts w:hint="eastAsia"/>
                <w:lang w:eastAsia="zh-CN"/>
              </w:rPr>
            </w:pPr>
            <w:r>
              <w:rPr>
                <w:b/>
                <w:bCs/>
                <w:spacing w:val="5"/>
                <w:lang w:eastAsia="zh-CN"/>
              </w:rPr>
              <w:t>地区管理局意见</w:t>
            </w:r>
          </w:p>
          <w:p w14:paraId="3E5311CF">
            <w:pPr>
              <w:spacing w:line="279" w:lineRule="auto"/>
              <w:rPr>
                <w:lang w:eastAsia="zh-CN"/>
              </w:rPr>
            </w:pPr>
          </w:p>
          <w:p w14:paraId="163F22D5">
            <w:pPr>
              <w:spacing w:line="280" w:lineRule="auto"/>
              <w:rPr>
                <w:lang w:eastAsia="zh-CN"/>
              </w:rPr>
            </w:pPr>
          </w:p>
          <w:p w14:paraId="7A9FD98F">
            <w:pPr>
              <w:pStyle w:val="11"/>
              <w:spacing w:before="99" w:line="206" w:lineRule="auto"/>
              <w:ind w:left="119"/>
              <w:rPr>
                <w:rFonts w:hint="eastAsia"/>
                <w:b/>
                <w:bCs/>
                <w:spacing w:val="-5"/>
                <w:lang w:eastAsia="zh-CN"/>
              </w:rPr>
            </w:pPr>
          </w:p>
          <w:p w14:paraId="15E846AF">
            <w:pPr>
              <w:pStyle w:val="11"/>
              <w:spacing w:before="99" w:line="206" w:lineRule="auto"/>
              <w:rPr>
                <w:rFonts w:hint="eastAsia"/>
                <w:b/>
                <w:bCs/>
                <w:spacing w:val="-5"/>
                <w:lang w:eastAsia="zh-CN"/>
              </w:rPr>
            </w:pPr>
            <w:r>
              <w:rPr>
                <w:b/>
                <w:bCs/>
                <w:spacing w:val="-5"/>
                <w:lang w:eastAsia="zh-CN"/>
              </w:rPr>
              <w:t>日期：</w:t>
            </w:r>
            <w:r>
              <w:rPr>
                <w:rFonts w:hint="eastAsia"/>
                <w:b/>
                <w:bCs/>
                <w:spacing w:val="-5"/>
                <w:lang w:eastAsia="zh-CN"/>
              </w:rPr>
              <w:t xml:space="preserve">                             公章</w:t>
            </w:r>
          </w:p>
          <w:p w14:paraId="0A74ACF1">
            <w:pPr>
              <w:pStyle w:val="11"/>
              <w:spacing w:before="99" w:line="206" w:lineRule="auto"/>
              <w:ind w:left="592"/>
              <w:rPr>
                <w:rFonts w:hint="eastAsia"/>
                <w:lang w:eastAsia="zh-CN"/>
              </w:rPr>
            </w:pPr>
            <w:r>
              <w:rPr>
                <w:b/>
                <w:bCs/>
                <w:spacing w:val="-1"/>
                <w:lang w:eastAsia="zh-CN"/>
              </w:rPr>
              <w:t xml:space="preserve">                                          </w:t>
            </w:r>
            <w:r>
              <w:rPr>
                <w:b/>
                <w:bCs/>
                <w:spacing w:val="-2"/>
                <w:lang w:eastAsia="zh-CN"/>
              </w:rPr>
              <w:t xml:space="preserve">      </w:t>
            </w:r>
          </w:p>
        </w:tc>
      </w:tr>
      <w:tr w14:paraId="21233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702" w:type="dxa"/>
          </w:tcPr>
          <w:p w14:paraId="3E1DF4F2">
            <w:pPr>
              <w:pStyle w:val="11"/>
              <w:spacing w:before="257" w:line="205" w:lineRule="auto"/>
              <w:ind w:left="126"/>
              <w:rPr>
                <w:rFonts w:hint="eastAsia"/>
              </w:rPr>
            </w:pPr>
            <w:r>
              <w:rPr>
                <w:b/>
                <w:bCs/>
                <w:spacing w:val="1"/>
              </w:rPr>
              <w:t>考点</w:t>
            </w:r>
          </w:p>
          <w:p w14:paraId="7EA95F5B">
            <w:pPr>
              <w:pStyle w:val="11"/>
              <w:spacing w:before="162" w:line="206" w:lineRule="auto"/>
              <w:ind w:left="124"/>
              <w:rPr>
                <w:rFonts w:hint="eastAsia"/>
              </w:rPr>
            </w:pPr>
            <w:r>
              <w:rPr>
                <w:b/>
                <w:bCs/>
                <w:spacing w:val="2"/>
              </w:rPr>
              <w:t>运行</w:t>
            </w:r>
          </w:p>
          <w:p w14:paraId="2F61F1F3">
            <w:pPr>
              <w:pStyle w:val="11"/>
              <w:spacing w:before="162" w:line="206" w:lineRule="auto"/>
              <w:ind w:left="143"/>
              <w:rPr>
                <w:rFonts w:hint="eastAsia"/>
              </w:rPr>
            </w:pPr>
            <w:r>
              <w:rPr>
                <w:b/>
                <w:bCs/>
                <w:spacing w:val="-7"/>
              </w:rPr>
              <w:t>审批</w:t>
            </w:r>
          </w:p>
          <w:p w14:paraId="1B4CBCC7">
            <w:pPr>
              <w:pStyle w:val="11"/>
              <w:spacing w:before="159" w:line="206" w:lineRule="auto"/>
              <w:ind w:left="136"/>
              <w:rPr>
                <w:rFonts w:hint="eastAsia"/>
              </w:rPr>
            </w:pPr>
            <w:r>
              <w:rPr>
                <w:b/>
                <w:bCs/>
                <w:spacing w:val="-3"/>
              </w:rPr>
              <w:t>意见</w:t>
            </w:r>
          </w:p>
        </w:tc>
        <w:tc>
          <w:tcPr>
            <w:tcW w:w="4438" w:type="dxa"/>
            <w:gridSpan w:val="5"/>
          </w:tcPr>
          <w:p w14:paraId="1F8E4921">
            <w:pPr>
              <w:pStyle w:val="11"/>
              <w:spacing w:before="197" w:line="206" w:lineRule="auto"/>
              <w:ind w:left="1399"/>
              <w:rPr>
                <w:rFonts w:hint="eastAsia"/>
                <w:lang w:eastAsia="zh-CN"/>
              </w:rPr>
            </w:pPr>
            <w:r>
              <w:rPr>
                <w:b/>
                <w:bCs/>
                <w:spacing w:val="5"/>
                <w:lang w:eastAsia="zh-CN"/>
              </w:rPr>
              <w:t>地区管理局意见</w:t>
            </w:r>
          </w:p>
          <w:p w14:paraId="00B4A5D8">
            <w:pPr>
              <w:spacing w:line="279" w:lineRule="auto"/>
              <w:rPr>
                <w:lang w:eastAsia="zh-CN"/>
              </w:rPr>
            </w:pPr>
          </w:p>
          <w:p w14:paraId="77F61DFB">
            <w:pPr>
              <w:spacing w:line="280" w:lineRule="auto"/>
              <w:rPr>
                <w:lang w:eastAsia="zh-CN"/>
              </w:rPr>
            </w:pPr>
          </w:p>
          <w:p w14:paraId="3D6E6C8B">
            <w:pPr>
              <w:pStyle w:val="11"/>
              <w:spacing w:before="99" w:line="206" w:lineRule="auto"/>
              <w:ind w:left="119"/>
              <w:rPr>
                <w:rFonts w:hint="eastAsia"/>
                <w:b/>
                <w:bCs/>
                <w:spacing w:val="-5"/>
                <w:lang w:eastAsia="zh-CN"/>
              </w:rPr>
            </w:pPr>
            <w:r>
              <w:rPr>
                <w:b/>
                <w:bCs/>
                <w:spacing w:val="-5"/>
                <w:lang w:eastAsia="zh-CN"/>
              </w:rPr>
              <w:t>监察员签字：</w:t>
            </w:r>
            <w:r>
              <w:rPr>
                <w:b/>
                <w:bCs/>
                <w:spacing w:val="1"/>
                <w:lang w:eastAsia="zh-CN"/>
              </w:rPr>
              <w:t xml:space="preserve">                  </w:t>
            </w:r>
            <w:r>
              <w:rPr>
                <w:b/>
                <w:bCs/>
                <w:spacing w:val="-5"/>
                <w:lang w:eastAsia="zh-CN"/>
              </w:rPr>
              <w:t>日期：</w:t>
            </w:r>
          </w:p>
          <w:p w14:paraId="5B825BA2">
            <w:pPr>
              <w:pStyle w:val="11"/>
              <w:spacing w:before="99" w:line="206" w:lineRule="auto"/>
              <w:rPr>
                <w:rFonts w:hint="eastAsia"/>
                <w:lang w:eastAsia="zh-CN"/>
              </w:rPr>
            </w:pPr>
          </w:p>
        </w:tc>
        <w:tc>
          <w:tcPr>
            <w:tcW w:w="4442" w:type="dxa"/>
            <w:gridSpan w:val="5"/>
          </w:tcPr>
          <w:p w14:paraId="690D8626">
            <w:pPr>
              <w:pStyle w:val="11"/>
              <w:spacing w:before="197" w:line="205" w:lineRule="auto"/>
              <w:ind w:firstLine="708" w:firstLineChars="300"/>
              <w:rPr>
                <w:rFonts w:hint="eastAsia"/>
                <w:lang w:eastAsia="zh-CN"/>
              </w:rPr>
            </w:pPr>
            <w:r>
              <w:rPr>
                <w:b/>
                <w:bCs/>
                <w:spacing w:val="3"/>
                <w:lang w:eastAsia="zh-CN"/>
              </w:rPr>
              <w:t>民航局飞行标准司意见</w:t>
            </w:r>
          </w:p>
          <w:p w14:paraId="4307C8A8">
            <w:pPr>
              <w:spacing w:line="280" w:lineRule="auto"/>
              <w:rPr>
                <w:lang w:eastAsia="zh-CN"/>
              </w:rPr>
            </w:pPr>
          </w:p>
          <w:p w14:paraId="30600FB2">
            <w:pPr>
              <w:spacing w:line="281" w:lineRule="auto"/>
              <w:rPr>
                <w:lang w:eastAsia="zh-CN"/>
              </w:rPr>
            </w:pPr>
          </w:p>
          <w:p w14:paraId="037ACEB5">
            <w:pPr>
              <w:pStyle w:val="11"/>
              <w:spacing w:before="98" w:line="206" w:lineRule="auto"/>
              <w:ind w:left="122"/>
              <w:rPr>
                <w:rFonts w:hint="eastAsia"/>
                <w:lang w:eastAsia="zh-CN"/>
              </w:rPr>
            </w:pPr>
            <w:r>
              <w:rPr>
                <w:b/>
                <w:bCs/>
                <w:spacing w:val="-5"/>
                <w:lang w:eastAsia="zh-CN"/>
              </w:rPr>
              <w:t>监察员签字：</w:t>
            </w:r>
            <w:r>
              <w:rPr>
                <w:b/>
                <w:bCs/>
                <w:spacing w:val="1"/>
                <w:lang w:eastAsia="zh-CN"/>
              </w:rPr>
              <w:t xml:space="preserve">                  </w:t>
            </w:r>
            <w:r>
              <w:rPr>
                <w:b/>
                <w:bCs/>
                <w:spacing w:val="-5"/>
                <w:lang w:eastAsia="zh-CN"/>
              </w:rPr>
              <w:t>日期：</w:t>
            </w:r>
          </w:p>
        </w:tc>
      </w:tr>
    </w:tbl>
    <w:p w14:paraId="4F15131B">
      <w:pPr>
        <w:rPr>
          <w:lang w:eastAsia="zh-CN"/>
        </w:rPr>
      </w:pPr>
    </w:p>
    <w:sectPr>
      <w:footerReference r:id="rId3" w:type="default"/>
      <w:pgSz w:w="11906" w:h="16838"/>
      <w:pgMar w:top="454" w:right="1158" w:bottom="400" w:left="115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DBDC70-86F6-48C3-8521-732563DA7E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95F54CE2-52A9-4223-AF66-52FF45AF1323}"/>
  </w:font>
  <w:font w:name="仿宋_GB2312">
    <w:altName w:val="仿宋"/>
    <w:panose1 w:val="02010609030101010101"/>
    <w:charset w:val="86"/>
    <w:family w:val="modern"/>
    <w:pitch w:val="default"/>
    <w:sig w:usb0="00000000" w:usb1="00000000" w:usb2="00000010" w:usb3="00000000" w:csb0="00040000" w:csb1="00000000"/>
    <w:embedRegular r:id="rId3" w:fontKey="{7D85557A-F783-414F-BC11-E3A697597F4D}"/>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4052A2A0-B052-41EA-A21D-19E8EC77D68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3C41">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C0"/>
    <w:rsid w:val="00053201"/>
    <w:rsid w:val="000762F2"/>
    <w:rsid w:val="0008434A"/>
    <w:rsid w:val="00085B7E"/>
    <w:rsid w:val="00093E38"/>
    <w:rsid w:val="0011391D"/>
    <w:rsid w:val="0012720B"/>
    <w:rsid w:val="00131F56"/>
    <w:rsid w:val="001526EA"/>
    <w:rsid w:val="00160173"/>
    <w:rsid w:val="001659C1"/>
    <w:rsid w:val="001737C0"/>
    <w:rsid w:val="00190AAB"/>
    <w:rsid w:val="001C2383"/>
    <w:rsid w:val="002344A9"/>
    <w:rsid w:val="002B3F44"/>
    <w:rsid w:val="002D6C81"/>
    <w:rsid w:val="00375545"/>
    <w:rsid w:val="00414E3E"/>
    <w:rsid w:val="00465250"/>
    <w:rsid w:val="004A569B"/>
    <w:rsid w:val="0056529B"/>
    <w:rsid w:val="00572322"/>
    <w:rsid w:val="00592FC0"/>
    <w:rsid w:val="005F2AE1"/>
    <w:rsid w:val="006713AA"/>
    <w:rsid w:val="00731D78"/>
    <w:rsid w:val="0074212C"/>
    <w:rsid w:val="007B1DD3"/>
    <w:rsid w:val="007E2E95"/>
    <w:rsid w:val="007F40F4"/>
    <w:rsid w:val="008470F8"/>
    <w:rsid w:val="00881F05"/>
    <w:rsid w:val="008F2A70"/>
    <w:rsid w:val="00937BC8"/>
    <w:rsid w:val="009677E3"/>
    <w:rsid w:val="00990F9E"/>
    <w:rsid w:val="009E02C5"/>
    <w:rsid w:val="00A25ED7"/>
    <w:rsid w:val="00AA29D0"/>
    <w:rsid w:val="00AB7C75"/>
    <w:rsid w:val="00B40ECA"/>
    <w:rsid w:val="00B46B45"/>
    <w:rsid w:val="00B9217A"/>
    <w:rsid w:val="00BB7FCB"/>
    <w:rsid w:val="00C15DF0"/>
    <w:rsid w:val="00C61FC4"/>
    <w:rsid w:val="00C751D6"/>
    <w:rsid w:val="00CB1304"/>
    <w:rsid w:val="00CC495D"/>
    <w:rsid w:val="00CF2D88"/>
    <w:rsid w:val="00D80E5A"/>
    <w:rsid w:val="00D83DC8"/>
    <w:rsid w:val="00DA565D"/>
    <w:rsid w:val="00DC5FB4"/>
    <w:rsid w:val="00E30580"/>
    <w:rsid w:val="00E53EDF"/>
    <w:rsid w:val="00F00411"/>
    <w:rsid w:val="00F16FF8"/>
    <w:rsid w:val="00F725B4"/>
    <w:rsid w:val="00F9161A"/>
    <w:rsid w:val="063864AA"/>
    <w:rsid w:val="1B960008"/>
    <w:rsid w:val="1D533B5F"/>
    <w:rsid w:val="254362E9"/>
    <w:rsid w:val="38514636"/>
    <w:rsid w:val="423E5C08"/>
    <w:rsid w:val="4E4C4395"/>
    <w:rsid w:val="4E8F556D"/>
    <w:rsid w:val="5A9866CB"/>
    <w:rsid w:val="69C76E18"/>
    <w:rsid w:val="78F8252B"/>
    <w:rsid w:val="7FEC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14"/>
    <w:qFormat/>
    <w:uiPriority w:val="9"/>
    <w:pPr>
      <w:widowControl w:val="0"/>
      <w:kinsoku/>
      <w:topLinePunct/>
      <w:autoSpaceDE/>
      <w:autoSpaceDN/>
      <w:adjustRightInd/>
      <w:snapToGrid/>
      <w:spacing w:line="560" w:lineRule="exact"/>
      <w:ind w:firstLine="640" w:firstLineChars="200"/>
      <w:jc w:val="both"/>
      <w:textAlignment w:val="auto"/>
      <w:outlineLvl w:val="0"/>
    </w:pPr>
    <w:rPr>
      <w:rFonts w:ascii="Times New Roman" w:hAnsi="Times New Roman" w:eastAsia="黑体" w:cs="Times New Roman"/>
      <w:snapToGrid/>
      <w:color w:val="auto"/>
      <w:kern w:val="2"/>
      <w:sz w:val="32"/>
      <w:szCs w:val="32"/>
      <w:lang w:eastAsia="zh-CN"/>
    </w:rPr>
  </w:style>
  <w:style w:type="paragraph" w:styleId="3">
    <w:name w:val="heading 2"/>
    <w:basedOn w:val="1"/>
    <w:next w:val="1"/>
    <w:link w:val="15"/>
    <w:unhideWhenUsed/>
    <w:qFormat/>
    <w:uiPriority w:val="9"/>
    <w:pPr>
      <w:widowControl w:val="0"/>
      <w:kinsoku/>
      <w:autoSpaceDE/>
      <w:autoSpaceDN/>
      <w:adjustRightInd/>
      <w:snapToGrid/>
      <w:spacing w:line="560" w:lineRule="exact"/>
      <w:ind w:firstLine="640" w:firstLineChars="200"/>
      <w:jc w:val="both"/>
      <w:textAlignment w:val="auto"/>
      <w:outlineLvl w:val="1"/>
    </w:pPr>
    <w:rPr>
      <w:rFonts w:ascii="Times New Roman" w:hAnsi="Times New Roman" w:eastAsia="仿宋_GB2312" w:cs="Times New Roman"/>
      <w:snapToGrid/>
      <w:color w:val="auto"/>
      <w:kern w:val="2"/>
      <w:sz w:val="32"/>
      <w:szCs w:val="32"/>
      <w:lang w:eastAsia="zh-C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semiHidden/>
    <w:qFormat/>
    <w:uiPriority w:val="0"/>
    <w:rPr>
      <w:rFonts w:ascii="仿宋" w:hAnsi="仿宋" w:eastAsia="仿宋" w:cs="仿宋"/>
      <w:sz w:val="31"/>
      <w:szCs w:val="31"/>
    </w:rPr>
  </w:style>
  <w:style w:type="paragraph" w:styleId="5">
    <w:name w:val="footer"/>
    <w:basedOn w:val="1"/>
    <w:link w:val="17"/>
    <w:unhideWhenUsed/>
    <w:qFormat/>
    <w:uiPriority w:val="99"/>
    <w:pPr>
      <w:tabs>
        <w:tab w:val="center" w:pos="4153"/>
        <w:tab w:val="right" w:pos="8306"/>
      </w:tabs>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4"/>
    <w:link w:val="13"/>
    <w:unhideWhenUsed/>
    <w:qFormat/>
    <w:uiPriority w:val="99"/>
    <w:pPr>
      <w:spacing w:after="120"/>
      <w:ind w:firstLine="420" w:firstLineChars="100"/>
    </w:pPr>
    <w:rPr>
      <w:rFonts w:ascii="Arial" w:hAnsi="Arial" w:cs="Arial" w:eastAsiaTheme="minorEastAsia"/>
      <w:sz w:val="21"/>
      <w:szCs w:val="21"/>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微软雅黑" w:hAnsi="微软雅黑" w:eastAsia="微软雅黑" w:cs="微软雅黑"/>
      <w:sz w:val="23"/>
      <w:szCs w:val="23"/>
    </w:rPr>
  </w:style>
  <w:style w:type="character" w:customStyle="1" w:styleId="12">
    <w:name w:val="正文文本 字符"/>
    <w:basedOn w:val="9"/>
    <w:link w:val="4"/>
    <w:semiHidden/>
    <w:qFormat/>
    <w:uiPriority w:val="0"/>
    <w:rPr>
      <w:rFonts w:ascii="仿宋" w:hAnsi="仿宋" w:eastAsia="仿宋" w:cs="仿宋"/>
      <w:sz w:val="31"/>
      <w:szCs w:val="31"/>
    </w:rPr>
  </w:style>
  <w:style w:type="character" w:customStyle="1" w:styleId="13">
    <w:name w:val="正文文本首行缩进 字符"/>
    <w:basedOn w:val="12"/>
    <w:link w:val="7"/>
    <w:qFormat/>
    <w:uiPriority w:val="99"/>
    <w:rPr>
      <w:rFonts w:ascii="仿宋" w:hAnsi="仿宋" w:eastAsia="仿宋" w:cs="仿宋"/>
      <w:sz w:val="31"/>
      <w:szCs w:val="31"/>
    </w:rPr>
  </w:style>
  <w:style w:type="character" w:customStyle="1" w:styleId="14">
    <w:name w:val="标题 1 字符"/>
    <w:basedOn w:val="9"/>
    <w:link w:val="2"/>
    <w:qFormat/>
    <w:uiPriority w:val="9"/>
    <w:rPr>
      <w:rFonts w:ascii="Times New Roman" w:hAnsi="Times New Roman" w:eastAsia="黑体" w:cs="Times New Roman"/>
      <w:snapToGrid/>
      <w:color w:val="auto"/>
      <w:kern w:val="2"/>
      <w:sz w:val="32"/>
      <w:szCs w:val="32"/>
      <w:lang w:eastAsia="zh-CN"/>
    </w:rPr>
  </w:style>
  <w:style w:type="character" w:customStyle="1" w:styleId="15">
    <w:name w:val="标题 2 字符"/>
    <w:basedOn w:val="9"/>
    <w:link w:val="3"/>
    <w:qFormat/>
    <w:uiPriority w:val="9"/>
    <w:rPr>
      <w:rFonts w:ascii="Times New Roman" w:hAnsi="Times New Roman" w:eastAsia="仿宋_GB2312" w:cs="Times New Roman"/>
      <w:snapToGrid/>
      <w:color w:val="auto"/>
      <w:kern w:val="2"/>
      <w:sz w:val="32"/>
      <w:szCs w:val="32"/>
      <w:lang w:eastAsia="zh-CN"/>
    </w:rPr>
  </w:style>
  <w:style w:type="character" w:customStyle="1" w:styleId="16">
    <w:name w:val="页眉 字符"/>
    <w:basedOn w:val="9"/>
    <w:link w:val="6"/>
    <w:uiPriority w:val="99"/>
    <w:rPr>
      <w:sz w:val="18"/>
      <w:szCs w:val="18"/>
    </w:rPr>
  </w:style>
  <w:style w:type="character" w:customStyle="1" w:styleId="17">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2326</Words>
  <Characters>2383</Characters>
  <Lines>20</Lines>
  <Paragraphs>5</Paragraphs>
  <TotalTime>0</TotalTime>
  <ScaleCrop>false</ScaleCrop>
  <LinksUpToDate>false</LinksUpToDate>
  <CharactersWithSpaces>2651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2025-09-10T00:20:00Z</dcterms:created>
  <dc:creator>jyc</dc:creator>
  <cp:lastModifiedBy>画江湖</cp:lastModifiedBy>
  <cp:lastPrinted>2025-09-10T00:20:00Z</cp:lastPrinted>
  <dcterms:modified xsi:type="dcterms:W3CDTF">2025-09-26T01:03:26Z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2025-08-26T17:10:34Z</vt:filetime>
  </property>
  <property fmtid="{D5CDD505-2E9C-101B-9397-08002B2CF9AE}" pid="4" name="KSOTemplateDocerSaveRecord">
    <vt:lpwstr>eyJoZGlkIjoiODQ1NDhjODVhMWY5YTU2Y2YwNTMzODFmMzViYmZmM2EiLCJ1c2VySWQiOiIyNjUxNzg0MjkifQ==</vt:lpwstr>
  </property>
  <property fmtid="{D5CDD505-2E9C-101B-9397-08002B2CF9AE}" pid="5" name="KSOProductBuildVer">
    <vt:lpwstr>2052-12.1.0.22529</vt:lpwstr>
  </property>
  <property fmtid="{D5CDD505-2E9C-101B-9397-08002B2CF9AE}" pid="6" name="ICV">
    <vt:lpwstr>E8E5DE8A59AB42258D72577F1348F37F_13</vt:lpwstr>
  </property>
</Properties>
</file>